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360D64E0"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155EFA">
        <w:rPr>
          <w:rFonts w:ascii="Arial" w:hAnsi="Arial" w:cs="Arial"/>
          <w:b/>
          <w:sz w:val="22"/>
          <w:szCs w:val="22"/>
        </w:rPr>
        <w:t>6</w:t>
      </w:r>
      <w:r w:rsidR="006B05D1">
        <w:rPr>
          <w:rFonts w:ascii="Arial" w:hAnsi="Arial" w:cs="Arial"/>
          <w:b/>
          <w:sz w:val="22"/>
          <w:szCs w:val="22"/>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w:t>
      </w:r>
      <w:r w:rsidR="006B05D1">
        <w:rPr>
          <w:rFonts w:ascii="Arial" w:hAnsi="Arial" w:cs="Arial"/>
          <w:b/>
          <w:sz w:val="22"/>
          <w:szCs w:val="22"/>
        </w:rPr>
        <w:t>1</w:t>
      </w:r>
      <w:r w:rsidR="001E53E8">
        <w:rPr>
          <w:rFonts w:ascii="Arial" w:hAnsi="Arial" w:cs="Arial"/>
          <w:b/>
          <w:sz w:val="22"/>
          <w:szCs w:val="22"/>
        </w:rPr>
        <w:t>3241</w:t>
      </w:r>
    </w:p>
    <w:p w14:paraId="0A9F36F3" w14:textId="7D4E815A" w:rsidR="00830EEF" w:rsidRPr="00830EEF" w:rsidRDefault="006B05D1" w:rsidP="00830EEF">
      <w:pPr>
        <w:widowControl w:val="0"/>
        <w:spacing w:after="0"/>
        <w:rPr>
          <w:rFonts w:ascii="Arial" w:hAnsi="Arial"/>
          <w:b/>
          <w:noProof/>
          <w:sz w:val="22"/>
          <w:szCs w:val="22"/>
        </w:rPr>
      </w:pPr>
      <w:r>
        <w:rPr>
          <w:rFonts w:ascii="Arial" w:hAnsi="Arial"/>
          <w:b/>
          <w:noProof/>
          <w:sz w:val="22"/>
          <w:szCs w:val="22"/>
        </w:rPr>
        <w:t>Prague</w:t>
      </w:r>
      <w:r w:rsidR="006224D4">
        <w:rPr>
          <w:rFonts w:ascii="Arial" w:hAnsi="Arial"/>
          <w:b/>
          <w:noProof/>
          <w:sz w:val="22"/>
          <w:szCs w:val="22"/>
        </w:rPr>
        <w:t xml:space="preserve">, </w:t>
      </w:r>
      <w:r>
        <w:rPr>
          <w:rFonts w:ascii="Arial" w:hAnsi="Arial"/>
          <w:b/>
          <w:noProof/>
          <w:sz w:val="22"/>
          <w:szCs w:val="22"/>
        </w:rPr>
        <w:t>Czech Republic</w:t>
      </w:r>
      <w:r w:rsidR="00830EEF" w:rsidRPr="00830EEF">
        <w:rPr>
          <w:rFonts w:ascii="Arial" w:hAnsi="Arial"/>
          <w:b/>
          <w:noProof/>
          <w:sz w:val="22"/>
          <w:szCs w:val="22"/>
        </w:rPr>
        <w:t xml:space="preserve">, </w:t>
      </w:r>
      <w:r>
        <w:rPr>
          <w:rFonts w:ascii="Arial" w:hAnsi="Arial"/>
          <w:b/>
          <w:noProof/>
          <w:sz w:val="22"/>
          <w:szCs w:val="22"/>
        </w:rPr>
        <w:t>Oct</w:t>
      </w:r>
      <w:r w:rsidR="00830EEF" w:rsidRPr="00830EEF">
        <w:rPr>
          <w:rFonts w:ascii="Arial" w:hAnsi="Arial"/>
          <w:b/>
          <w:noProof/>
          <w:sz w:val="22"/>
          <w:szCs w:val="22"/>
        </w:rPr>
        <w:t xml:space="preserve"> </w:t>
      </w:r>
      <w:r>
        <w:rPr>
          <w:rFonts w:ascii="Arial" w:hAnsi="Arial"/>
          <w:b/>
          <w:noProof/>
          <w:sz w:val="22"/>
          <w:szCs w:val="22"/>
        </w:rPr>
        <w:t>13</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17</w:t>
      </w:r>
      <w:r w:rsidR="00155EFA">
        <w:rPr>
          <w:rFonts w:ascii="Arial" w:hAnsi="Arial"/>
          <w:b/>
          <w:noProof/>
          <w:sz w:val="22"/>
          <w:szCs w:val="22"/>
          <w:vertAlign w:val="superscript"/>
        </w:rPr>
        <w:t>th</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7E0AEF1F"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F7613" w:rsidRPr="00BF7613">
        <w:rPr>
          <w:rFonts w:ascii="Arial" w:hAnsi="Arial" w:cs="Arial"/>
          <w:b/>
          <w:sz w:val="22"/>
        </w:rPr>
        <w:t>Discussion on RAN4 operation efficiency for 6G study</w:t>
      </w:r>
    </w:p>
    <w:p w14:paraId="73AD8CE3" w14:textId="2ACFB8F5"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F7613">
        <w:rPr>
          <w:rFonts w:ascii="Arial" w:hAnsi="Arial" w:cs="Arial"/>
          <w:b/>
          <w:sz w:val="22"/>
        </w:rPr>
        <w:t>8</w:t>
      </w:r>
      <w:r w:rsidR="00280D59" w:rsidRPr="00AA4927">
        <w:rPr>
          <w:rFonts w:ascii="Arial" w:hAnsi="Arial" w:cs="Arial"/>
          <w:b/>
          <w:bCs/>
          <w:sz w:val="22"/>
          <w:lang w:eastAsia="zh-CN"/>
        </w:rPr>
        <w:t>.</w:t>
      </w:r>
      <w:r w:rsidR="009839E4">
        <w:rPr>
          <w:rFonts w:ascii="Arial" w:hAnsi="Arial" w:cs="Arial"/>
          <w:b/>
          <w:bCs/>
          <w:sz w:val="22"/>
          <w:lang w:eastAsia="zh-CN"/>
        </w:rPr>
        <w:t>1</w:t>
      </w:r>
      <w:r w:rsidR="00BF7613">
        <w:rPr>
          <w:rFonts w:ascii="Arial"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7535CBF5" w14:textId="77777777" w:rsidR="00794FF7" w:rsidRDefault="00794FF7" w:rsidP="00794FF7">
      <w:pPr>
        <w:pStyle w:val="B1"/>
        <w:ind w:left="0" w:firstLine="0"/>
        <w:rPr>
          <w:sz w:val="24"/>
          <w:szCs w:val="24"/>
          <w:lang w:eastAsia="zh-CN"/>
        </w:rPr>
      </w:pPr>
      <w:r w:rsidRPr="00897753">
        <w:rPr>
          <w:sz w:val="24"/>
          <w:szCs w:val="24"/>
          <w:lang w:eastAsia="zh-CN"/>
        </w:rPr>
        <w:t>Following the completion of 5G Release-15 and subsequent enhancements in Releases-16 to -1</w:t>
      </w:r>
      <w:r>
        <w:rPr>
          <w:sz w:val="24"/>
          <w:szCs w:val="24"/>
          <w:lang w:eastAsia="zh-CN"/>
        </w:rPr>
        <w:t>9</w:t>
      </w:r>
      <w:r w:rsidRPr="00897753">
        <w:rPr>
          <w:sz w:val="24"/>
          <w:szCs w:val="24"/>
          <w:lang w:eastAsia="zh-CN"/>
        </w:rPr>
        <w:t xml:space="preserve">, 3GPP </w:t>
      </w:r>
      <w:r>
        <w:rPr>
          <w:sz w:val="24"/>
          <w:szCs w:val="24"/>
          <w:lang w:eastAsia="zh-CN"/>
        </w:rPr>
        <w:t>RAN has initiated a RAN level 6G study item and a WG level 6G study item respectively [1][2]. The overall objectives for the WG level 6G study item can be found below [2]:</w:t>
      </w:r>
    </w:p>
    <w:tbl>
      <w:tblPr>
        <w:tblStyle w:val="TableGrid"/>
        <w:tblW w:w="0" w:type="auto"/>
        <w:tblLook w:val="04A0" w:firstRow="1" w:lastRow="0" w:firstColumn="1" w:lastColumn="0" w:noHBand="0" w:noVBand="1"/>
      </w:tblPr>
      <w:tblGrid>
        <w:gridCol w:w="10457"/>
      </w:tblGrid>
      <w:tr w:rsidR="00794FF7" w:rsidRPr="000C2445" w14:paraId="75F4A567" w14:textId="77777777" w:rsidTr="002C0BA0">
        <w:tc>
          <w:tcPr>
            <w:tcW w:w="10457" w:type="dxa"/>
          </w:tcPr>
          <w:p w14:paraId="2BDE59BC" w14:textId="77777777" w:rsidR="00794FF7" w:rsidRPr="00504F23" w:rsidRDefault="00794FF7" w:rsidP="002C0BA0">
            <w:pPr>
              <w:rPr>
                <w:rFonts w:eastAsiaTheme="minorEastAsia"/>
                <w:i/>
                <w:iCs/>
                <w:color w:val="000000" w:themeColor="text1"/>
                <w:sz w:val="18"/>
                <w:szCs w:val="18"/>
                <w:lang w:val="en-US" w:eastAsia="zh-CN"/>
              </w:rPr>
            </w:pPr>
            <w:r w:rsidRPr="000C2445">
              <w:rPr>
                <w:i/>
                <w:iCs/>
                <w:color w:val="000000" w:themeColor="text1"/>
                <w:sz w:val="18"/>
                <w:szCs w:val="18"/>
              </w:rPr>
              <w:t>The detailed objectives of the study are:</w:t>
            </w:r>
          </w:p>
          <w:p w14:paraId="0C255226" w14:textId="77777777" w:rsidR="00794FF7" w:rsidRPr="000C2445" w:rsidRDefault="00794FF7" w:rsidP="00794FF7">
            <w:pPr>
              <w:pStyle w:val="ListParagraph"/>
              <w:numPr>
                <w:ilvl w:val="0"/>
                <w:numId w:val="36"/>
              </w:numPr>
              <w:spacing w:after="120"/>
              <w:ind w:firstLineChars="0"/>
              <w:contextualSpacing/>
              <w:rPr>
                <w:i/>
                <w:iCs/>
                <w:color w:val="000000" w:themeColor="text1"/>
                <w:sz w:val="18"/>
                <w:szCs w:val="18"/>
              </w:rPr>
            </w:pPr>
            <w:r w:rsidRPr="000C2445">
              <w:rPr>
                <w:i/>
                <w:iCs/>
                <w:color w:val="000000" w:themeColor="text1"/>
                <w:sz w:val="18"/>
                <w:szCs w:val="18"/>
              </w:rPr>
              <w:t>Single technology framework based on a stand-alone architecture</w:t>
            </w:r>
            <w:r w:rsidRPr="000C2445">
              <w:rPr>
                <w:rFonts w:hint="eastAsia"/>
                <w:i/>
                <w:iCs/>
                <w:color w:val="000000" w:themeColor="text1"/>
                <w:sz w:val="18"/>
                <w:szCs w:val="18"/>
                <w:lang w:eastAsia="ja-JP"/>
              </w:rPr>
              <w:t xml:space="preserve"> (Note1)</w:t>
            </w:r>
            <w:r w:rsidRPr="000C2445">
              <w:rPr>
                <w:i/>
                <w:iCs/>
                <w:color w:val="000000" w:themeColor="text1"/>
                <w:sz w:val="18"/>
                <w:szCs w:val="18"/>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ECD2EE9" w14:textId="77777777" w:rsidR="00794FF7" w:rsidRPr="000C2445" w:rsidRDefault="00794FF7" w:rsidP="00794FF7">
            <w:pPr>
              <w:pStyle w:val="ListParagraph"/>
              <w:numPr>
                <w:ilvl w:val="1"/>
                <w:numId w:val="40"/>
              </w:numPr>
              <w:spacing w:after="120"/>
              <w:ind w:firstLineChars="0"/>
              <w:contextualSpacing/>
              <w:rPr>
                <w:i/>
                <w:iCs/>
                <w:color w:val="000000" w:themeColor="text1"/>
                <w:sz w:val="18"/>
                <w:szCs w:val="18"/>
              </w:rPr>
            </w:pPr>
            <w:r w:rsidRPr="000C2445">
              <w:rPr>
                <w:i/>
                <w:iCs/>
                <w:color w:val="000000" w:themeColor="text1"/>
                <w:sz w:val="18"/>
                <w:szCs w:val="18"/>
              </w:rPr>
              <w:t>Ensuring appropriate set of functionalities, minimize the adoption of multiple options for the same functionality, avoid excessive configurations, excessive UE capabilities and UE capabilities reporting.</w:t>
            </w:r>
          </w:p>
          <w:p w14:paraId="708D4F79" w14:textId="77777777" w:rsidR="00794FF7" w:rsidRPr="000C2445" w:rsidRDefault="00794FF7" w:rsidP="00794FF7">
            <w:pPr>
              <w:pStyle w:val="ListParagraph"/>
              <w:numPr>
                <w:ilvl w:val="1"/>
                <w:numId w:val="40"/>
              </w:numPr>
              <w:spacing w:after="120"/>
              <w:ind w:firstLineChars="0"/>
              <w:contextualSpacing/>
              <w:rPr>
                <w:i/>
                <w:iCs/>
                <w:color w:val="000000" w:themeColor="text1"/>
                <w:sz w:val="18"/>
                <w:szCs w:val="18"/>
              </w:rPr>
            </w:pPr>
            <w:r w:rsidRPr="000C2445">
              <w:rPr>
                <w:i/>
                <w:iCs/>
                <w:color w:val="000000" w:themeColor="text1"/>
                <w:sz w:val="18"/>
                <w:szCs w:val="18"/>
              </w:rPr>
              <w:t>Energy efficiency and energy saving: both for network and device.</w:t>
            </w:r>
          </w:p>
          <w:p w14:paraId="782EC2F3" w14:textId="77777777" w:rsidR="00794FF7" w:rsidRPr="000C2445" w:rsidRDefault="00794FF7" w:rsidP="00794FF7">
            <w:pPr>
              <w:pStyle w:val="ListParagraph"/>
              <w:numPr>
                <w:ilvl w:val="1"/>
                <w:numId w:val="40"/>
              </w:numPr>
              <w:spacing w:after="120"/>
              <w:ind w:firstLineChars="0"/>
              <w:contextualSpacing/>
              <w:rPr>
                <w:i/>
                <w:iCs/>
                <w:color w:val="000000" w:themeColor="text1"/>
                <w:sz w:val="18"/>
                <w:szCs w:val="18"/>
              </w:rPr>
            </w:pPr>
            <w:r w:rsidRPr="000C2445">
              <w:rPr>
                <w:i/>
                <w:iCs/>
                <w:color w:val="000000" w:themeColor="text1"/>
                <w:sz w:val="18"/>
                <w:szCs w:val="18"/>
              </w:rPr>
              <w:t xml:space="preserve">Enhanced spectral efficiency. </w:t>
            </w:r>
          </w:p>
          <w:p w14:paraId="34F9D6FE" w14:textId="77777777" w:rsidR="00794FF7" w:rsidRPr="000C2445" w:rsidRDefault="00794FF7" w:rsidP="00794FF7">
            <w:pPr>
              <w:pStyle w:val="ListParagraph"/>
              <w:numPr>
                <w:ilvl w:val="1"/>
                <w:numId w:val="40"/>
              </w:numPr>
              <w:spacing w:after="120"/>
              <w:ind w:firstLineChars="0"/>
              <w:contextualSpacing/>
              <w:rPr>
                <w:i/>
                <w:iCs/>
                <w:color w:val="000000" w:themeColor="text1"/>
                <w:sz w:val="18"/>
                <w:szCs w:val="18"/>
              </w:rPr>
            </w:pPr>
            <w:r w:rsidRPr="000C2445">
              <w:rPr>
                <w:i/>
                <w:iCs/>
                <w:color w:val="000000" w:themeColor="text1"/>
                <w:sz w:val="18"/>
                <w:szCs w:val="18"/>
              </w:rPr>
              <w:t>Enhanced overall coverage, focus on cell-edge performance and UL coverage.</w:t>
            </w:r>
          </w:p>
          <w:p w14:paraId="6FB9ABB5" w14:textId="77777777" w:rsidR="00794FF7" w:rsidRPr="000C2445" w:rsidRDefault="00794FF7" w:rsidP="00794FF7">
            <w:pPr>
              <w:pStyle w:val="ListParagraph"/>
              <w:numPr>
                <w:ilvl w:val="1"/>
                <w:numId w:val="40"/>
              </w:numPr>
              <w:spacing w:after="120"/>
              <w:ind w:firstLineChars="0"/>
              <w:contextualSpacing/>
              <w:rPr>
                <w:i/>
                <w:iCs/>
                <w:color w:val="000000" w:themeColor="text1"/>
                <w:sz w:val="18"/>
                <w:szCs w:val="18"/>
              </w:rPr>
            </w:pPr>
            <w:r w:rsidRPr="000C2445">
              <w:rPr>
                <w:i/>
                <w:iCs/>
                <w:color w:val="000000" w:themeColor="text1"/>
                <w:sz w:val="18"/>
                <w:szCs w:val="18"/>
              </w:rPr>
              <w:t>Wider channel bandwidth (at least 200MHz) support for 6G deployments at least above 2 GHz, around 7 GHz.</w:t>
            </w:r>
          </w:p>
          <w:p w14:paraId="40FD2C00" w14:textId="77777777" w:rsidR="00794FF7" w:rsidRPr="000C2445" w:rsidRDefault="00794FF7" w:rsidP="00794FF7">
            <w:pPr>
              <w:pStyle w:val="ListParagraph"/>
              <w:numPr>
                <w:ilvl w:val="1"/>
                <w:numId w:val="40"/>
              </w:numPr>
              <w:spacing w:after="120"/>
              <w:ind w:firstLineChars="0"/>
              <w:contextualSpacing/>
              <w:rPr>
                <w:i/>
                <w:iCs/>
                <w:color w:val="000000" w:themeColor="text1"/>
                <w:sz w:val="18"/>
                <w:szCs w:val="18"/>
              </w:rPr>
            </w:pPr>
            <w:r w:rsidRPr="000C2445">
              <w:rPr>
                <w:i/>
                <w:iCs/>
                <w:color w:val="000000" w:themeColor="text1"/>
                <w:sz w:val="18"/>
                <w:szCs w:val="18"/>
              </w:rPr>
              <w:t>Re-use of existing 5G mid-band (~3.5GHz) site grid for 6G deployments in at least around 7 GHz and targeting comparable coverage to 5G mid-band.</w:t>
            </w:r>
          </w:p>
          <w:p w14:paraId="4B8DCF8B" w14:textId="77777777" w:rsidR="00794FF7" w:rsidRPr="000C2445" w:rsidRDefault="00794FF7" w:rsidP="00794FF7">
            <w:pPr>
              <w:pStyle w:val="ListParagraph"/>
              <w:numPr>
                <w:ilvl w:val="1"/>
                <w:numId w:val="40"/>
              </w:numPr>
              <w:spacing w:after="120"/>
              <w:ind w:firstLineChars="0"/>
              <w:contextualSpacing/>
              <w:rPr>
                <w:i/>
                <w:iCs/>
                <w:color w:val="000000" w:themeColor="text1"/>
                <w:sz w:val="18"/>
                <w:szCs w:val="18"/>
              </w:rPr>
            </w:pPr>
            <w:r w:rsidRPr="000C2445">
              <w:rPr>
                <w:i/>
                <w:iCs/>
                <w:color w:val="000000" w:themeColor="text1"/>
                <w:sz w:val="18"/>
                <w:szCs w:val="18"/>
              </w:rPr>
              <w:t>Target scalable and forward compatible design for diverse device types.</w:t>
            </w:r>
          </w:p>
          <w:p w14:paraId="1A5FF5A5" w14:textId="77777777" w:rsidR="00794FF7" w:rsidRPr="000C2445" w:rsidRDefault="00794FF7" w:rsidP="00794FF7">
            <w:pPr>
              <w:pStyle w:val="ListParagraph"/>
              <w:numPr>
                <w:ilvl w:val="1"/>
                <w:numId w:val="40"/>
              </w:numPr>
              <w:spacing w:after="120"/>
              <w:ind w:firstLineChars="0"/>
              <w:contextualSpacing/>
              <w:rPr>
                <w:i/>
                <w:iCs/>
                <w:color w:val="000000" w:themeColor="text1"/>
                <w:sz w:val="18"/>
                <w:szCs w:val="18"/>
              </w:rPr>
            </w:pPr>
            <w:r w:rsidRPr="000C2445">
              <w:rPr>
                <w:i/>
                <w:iCs/>
                <w:color w:val="000000" w:themeColor="text1"/>
                <w:sz w:val="18"/>
                <w:szCs w:val="18"/>
              </w:rPr>
              <w:t>Improved spectrum utilization and operations taking into account diverse spectrum allocations.</w:t>
            </w:r>
          </w:p>
          <w:p w14:paraId="6E5F6EDD" w14:textId="77777777" w:rsidR="00794FF7" w:rsidRPr="000C2445" w:rsidRDefault="00794FF7" w:rsidP="00794FF7">
            <w:pPr>
              <w:pStyle w:val="ListParagraph"/>
              <w:numPr>
                <w:ilvl w:val="1"/>
                <w:numId w:val="40"/>
              </w:numPr>
              <w:spacing w:after="120"/>
              <w:ind w:firstLineChars="0"/>
              <w:contextualSpacing/>
              <w:rPr>
                <w:i/>
                <w:iCs/>
                <w:color w:val="000000" w:themeColor="text1"/>
                <w:sz w:val="18"/>
                <w:szCs w:val="18"/>
              </w:rPr>
            </w:pPr>
            <w:r w:rsidRPr="000C2445">
              <w:rPr>
                <w:i/>
                <w:iCs/>
                <w:color w:val="000000" w:themeColor="text1"/>
                <w:sz w:val="18"/>
                <w:szCs w:val="18"/>
              </w:rPr>
              <w:t>Aim at using common 6G Radio design, which meets mobile broadband service requirements as high priority, to also meet vertical needs.</w:t>
            </w:r>
          </w:p>
          <w:p w14:paraId="5E2D0FC4" w14:textId="77777777" w:rsidR="00794FF7" w:rsidRPr="000C2445" w:rsidRDefault="00794FF7" w:rsidP="00794FF7">
            <w:pPr>
              <w:pStyle w:val="ListParagraph"/>
              <w:numPr>
                <w:ilvl w:val="1"/>
                <w:numId w:val="40"/>
              </w:numPr>
              <w:spacing w:after="120"/>
              <w:ind w:firstLineChars="0"/>
              <w:contextualSpacing/>
              <w:rPr>
                <w:i/>
                <w:iCs/>
                <w:color w:val="000000" w:themeColor="text1"/>
                <w:sz w:val="18"/>
                <w:szCs w:val="18"/>
              </w:rPr>
            </w:pPr>
            <w:r w:rsidRPr="000C2445">
              <w:rPr>
                <w:i/>
                <w:iCs/>
                <w:color w:val="000000" w:themeColor="text1"/>
                <w:sz w:val="18"/>
                <w:szCs w:val="18"/>
              </w:rPr>
              <w:t>Aim at a harmonized 6G Radio design for TN and NTN, including their integration.</w:t>
            </w:r>
          </w:p>
          <w:p w14:paraId="01C2B93C" w14:textId="77777777" w:rsidR="00794FF7" w:rsidRPr="000C2445" w:rsidRDefault="00794FF7" w:rsidP="00794FF7">
            <w:pPr>
              <w:pStyle w:val="ListParagraph"/>
              <w:numPr>
                <w:ilvl w:val="1"/>
                <w:numId w:val="40"/>
              </w:numPr>
              <w:spacing w:after="120"/>
              <w:ind w:firstLineChars="0"/>
              <w:contextualSpacing/>
              <w:rPr>
                <w:i/>
                <w:iCs/>
                <w:color w:val="000000" w:themeColor="text1"/>
                <w:sz w:val="18"/>
                <w:szCs w:val="18"/>
              </w:rPr>
            </w:pPr>
            <w:r w:rsidRPr="000C2445">
              <w:rPr>
                <w:i/>
                <w:iCs/>
                <w:color w:val="000000" w:themeColor="text1"/>
                <w:sz w:val="18"/>
                <w:szCs w:val="18"/>
              </w:rPr>
              <w:t>System simplification, including reducing configuration complexity, enabling more efficient Cell/UE management, etc.</w:t>
            </w:r>
          </w:p>
          <w:p w14:paraId="2648DCE9" w14:textId="77777777" w:rsidR="00794FF7" w:rsidRPr="000C2445" w:rsidRDefault="00794FF7" w:rsidP="002C0BA0">
            <w:pPr>
              <w:spacing w:after="120"/>
              <w:ind w:leftChars="213" w:left="426"/>
              <w:rPr>
                <w:i/>
                <w:iCs/>
                <w:color w:val="000000" w:themeColor="text1"/>
                <w:sz w:val="18"/>
                <w:szCs w:val="18"/>
                <w:lang w:eastAsia="ja-JP"/>
              </w:rPr>
            </w:pPr>
            <w:r w:rsidRPr="000C2445">
              <w:rPr>
                <w:rFonts w:hint="eastAsia"/>
                <w:i/>
                <w:iCs/>
                <w:color w:val="000000" w:themeColor="text1"/>
                <w:sz w:val="18"/>
                <w:szCs w:val="18"/>
                <w:lang w:eastAsia="ja-JP"/>
              </w:rPr>
              <w:t xml:space="preserve">Note1: </w:t>
            </w:r>
            <w:r w:rsidRPr="000C2445">
              <w:rPr>
                <w:i/>
                <w:iCs/>
                <w:color w:val="000000" w:themeColor="text1"/>
                <w:sz w:val="18"/>
                <w:szCs w:val="18"/>
                <w:lang w:eastAsia="ja-JP"/>
              </w:rPr>
              <w:t>the term stand-alone architecture does not imply any particular Core network architecture, which is up to SA2 discussion.</w:t>
            </w:r>
          </w:p>
          <w:p w14:paraId="544F8D45" w14:textId="77777777" w:rsidR="00794FF7" w:rsidRPr="000C2445" w:rsidRDefault="00794FF7" w:rsidP="00794FF7">
            <w:pPr>
              <w:pStyle w:val="ListParagraph"/>
              <w:numPr>
                <w:ilvl w:val="0"/>
                <w:numId w:val="36"/>
              </w:numPr>
              <w:spacing w:after="120"/>
              <w:ind w:firstLineChars="0"/>
              <w:contextualSpacing/>
              <w:rPr>
                <w:i/>
                <w:iCs/>
                <w:color w:val="000000" w:themeColor="text1"/>
                <w:sz w:val="18"/>
                <w:szCs w:val="18"/>
              </w:rPr>
            </w:pPr>
            <w:r w:rsidRPr="000C2445">
              <w:rPr>
                <w:i/>
                <w:iCs/>
                <w:color w:val="000000" w:themeColor="text1"/>
                <w:sz w:val="18"/>
                <w:szCs w:val="18"/>
              </w:rPr>
              <w:t xml:space="preserve">Physical Layer structure for 6GR, </w:t>
            </w:r>
          </w:p>
          <w:p w14:paraId="0AEB6A82" w14:textId="77777777" w:rsidR="00794FF7" w:rsidRPr="000C2445" w:rsidRDefault="00794FF7" w:rsidP="00794FF7">
            <w:pPr>
              <w:pStyle w:val="ListParagraph"/>
              <w:numPr>
                <w:ilvl w:val="1"/>
                <w:numId w:val="37"/>
              </w:numPr>
              <w:spacing w:after="120"/>
              <w:ind w:firstLineChars="0"/>
              <w:contextualSpacing/>
              <w:rPr>
                <w:i/>
                <w:iCs/>
                <w:color w:val="000000" w:themeColor="text1"/>
                <w:sz w:val="18"/>
                <w:szCs w:val="18"/>
              </w:rPr>
            </w:pPr>
            <w:r w:rsidRPr="000C2445">
              <w:rPr>
                <w:i/>
                <w:iCs/>
                <w:color w:val="000000" w:themeColor="text1"/>
                <w:sz w:val="18"/>
                <w:szCs w:val="18"/>
              </w:rPr>
              <w:t>Waveforms (OFDM-based) and modulations. 5G NR Waveforms and modulation should be considered for 6GR and is also the benchmark for other potential proposals. [RAN1, RAN4]</w:t>
            </w:r>
          </w:p>
          <w:p w14:paraId="0461B9EC" w14:textId="77777777" w:rsidR="00794FF7" w:rsidRPr="000C2445" w:rsidRDefault="00794FF7" w:rsidP="00794FF7">
            <w:pPr>
              <w:pStyle w:val="ListParagraph"/>
              <w:numPr>
                <w:ilvl w:val="1"/>
                <w:numId w:val="37"/>
              </w:numPr>
              <w:spacing w:after="120"/>
              <w:ind w:firstLineChars="0"/>
              <w:contextualSpacing/>
              <w:rPr>
                <w:i/>
                <w:iCs/>
                <w:color w:val="000000" w:themeColor="text1"/>
                <w:sz w:val="18"/>
                <w:szCs w:val="18"/>
              </w:rPr>
            </w:pPr>
            <w:r w:rsidRPr="000C2445">
              <w:rPr>
                <w:i/>
                <w:iCs/>
                <w:color w:val="000000" w:themeColor="text1"/>
                <w:sz w:val="18"/>
                <w:szCs w:val="18"/>
              </w:rPr>
              <w:t>Frame structure, including compatibility with 5G NR to allow for efficient 5G-6G Multi-RAT Spectrum Sharing (MRSS). [RAN1]</w:t>
            </w:r>
          </w:p>
          <w:p w14:paraId="34264B28" w14:textId="77777777" w:rsidR="00794FF7" w:rsidRPr="000C2445" w:rsidRDefault="00794FF7" w:rsidP="00794FF7">
            <w:pPr>
              <w:pStyle w:val="ListParagraph"/>
              <w:numPr>
                <w:ilvl w:val="1"/>
                <w:numId w:val="37"/>
              </w:numPr>
              <w:spacing w:after="120"/>
              <w:ind w:firstLineChars="0"/>
              <w:contextualSpacing/>
              <w:rPr>
                <w:i/>
                <w:iCs/>
                <w:color w:val="000000" w:themeColor="text1"/>
                <w:sz w:val="18"/>
                <w:szCs w:val="18"/>
              </w:rPr>
            </w:pPr>
            <w:r w:rsidRPr="000C2445">
              <w:rPr>
                <w:i/>
                <w:iCs/>
                <w:color w:val="000000" w:themeColor="text1"/>
                <w:sz w:val="18"/>
                <w:szCs w:val="18"/>
              </w:rPr>
              <w:t>Channel coding, using LDPC and Polar Code as baseline, considering applicable extensions to satisfy 6G requirements and characteristics with acceptable performance/complexity trade-off [RAN1]</w:t>
            </w:r>
          </w:p>
          <w:p w14:paraId="3C1E0EC1" w14:textId="77777777" w:rsidR="00794FF7" w:rsidRPr="000C2445" w:rsidRDefault="00794FF7" w:rsidP="00794FF7">
            <w:pPr>
              <w:pStyle w:val="ListParagraph"/>
              <w:numPr>
                <w:ilvl w:val="1"/>
                <w:numId w:val="37"/>
              </w:numPr>
              <w:spacing w:after="120"/>
              <w:ind w:firstLineChars="0"/>
              <w:contextualSpacing/>
              <w:rPr>
                <w:i/>
                <w:iCs/>
                <w:color w:val="000000" w:themeColor="text1"/>
                <w:sz w:val="18"/>
                <w:szCs w:val="18"/>
              </w:rPr>
            </w:pPr>
            <w:r w:rsidRPr="000C2445">
              <w:rPr>
                <w:i/>
                <w:iCs/>
                <w:color w:val="000000" w:themeColor="text1"/>
                <w:sz w:val="18"/>
                <w:szCs w:val="18"/>
              </w:rPr>
              <w:t>Channel Bandwidth (at least minimum and maximum), Numerology, avoiding multiple numerologies for the same band / sub-range (e.g., enabling synergies among frequency bands in the ~7GHz range)</w:t>
            </w:r>
            <w:r w:rsidRPr="000C2445">
              <w:rPr>
                <w:rFonts w:hint="eastAsia"/>
                <w:i/>
                <w:iCs/>
                <w:color w:val="000000" w:themeColor="text1"/>
                <w:sz w:val="18"/>
                <w:szCs w:val="18"/>
                <w:lang w:eastAsia="ja-JP"/>
              </w:rPr>
              <w:t xml:space="preserve"> </w:t>
            </w:r>
            <w:r w:rsidRPr="000C2445">
              <w:rPr>
                <w:i/>
                <w:iCs/>
                <w:color w:val="000000" w:themeColor="text1"/>
                <w:sz w:val="18"/>
                <w:szCs w:val="18"/>
              </w:rPr>
              <w:t>[RAN1, RAN4]</w:t>
            </w:r>
          </w:p>
          <w:p w14:paraId="6828D80E" w14:textId="77777777" w:rsidR="00794FF7" w:rsidRPr="000C2445" w:rsidRDefault="00794FF7" w:rsidP="00794FF7">
            <w:pPr>
              <w:pStyle w:val="ListParagraph"/>
              <w:numPr>
                <w:ilvl w:val="1"/>
                <w:numId w:val="37"/>
              </w:numPr>
              <w:spacing w:after="120"/>
              <w:ind w:firstLineChars="0"/>
              <w:contextualSpacing/>
              <w:rPr>
                <w:i/>
                <w:iCs/>
                <w:color w:val="000000" w:themeColor="text1"/>
                <w:sz w:val="18"/>
                <w:szCs w:val="18"/>
              </w:rPr>
            </w:pPr>
            <w:r w:rsidRPr="000C2445">
              <w:rPr>
                <w:i/>
                <w:iCs/>
                <w:color w:val="000000" w:themeColor="text1"/>
                <w:sz w:val="18"/>
                <w:szCs w:val="18"/>
              </w:rPr>
              <w:t>Physical layer control, data scheduling and HARQ operation [RAN1, RAN2]</w:t>
            </w:r>
          </w:p>
          <w:p w14:paraId="01F5780B" w14:textId="77777777" w:rsidR="00794FF7" w:rsidRPr="000C2445" w:rsidRDefault="00794FF7" w:rsidP="00794FF7">
            <w:pPr>
              <w:pStyle w:val="ListParagraph"/>
              <w:numPr>
                <w:ilvl w:val="1"/>
                <w:numId w:val="37"/>
              </w:numPr>
              <w:spacing w:after="120"/>
              <w:ind w:firstLineChars="0"/>
              <w:contextualSpacing/>
              <w:rPr>
                <w:i/>
                <w:iCs/>
                <w:color w:val="000000" w:themeColor="text1"/>
                <w:sz w:val="18"/>
                <w:szCs w:val="18"/>
              </w:rPr>
            </w:pPr>
            <w:r w:rsidRPr="000C2445">
              <w:rPr>
                <w:i/>
                <w:iCs/>
                <w:color w:val="000000" w:themeColor="text1"/>
                <w:sz w:val="18"/>
                <w:szCs w:val="18"/>
              </w:rPr>
              <w:t>MIMO operation [RAN1, RAN4]</w:t>
            </w:r>
          </w:p>
          <w:p w14:paraId="410AE123" w14:textId="77777777" w:rsidR="00794FF7" w:rsidRPr="000C2445" w:rsidRDefault="00794FF7" w:rsidP="00794FF7">
            <w:pPr>
              <w:pStyle w:val="ListParagraph"/>
              <w:numPr>
                <w:ilvl w:val="1"/>
                <w:numId w:val="37"/>
              </w:numPr>
              <w:spacing w:after="120"/>
              <w:ind w:firstLineChars="0"/>
              <w:contextualSpacing/>
              <w:rPr>
                <w:i/>
                <w:iCs/>
                <w:color w:val="000000" w:themeColor="text1"/>
                <w:sz w:val="18"/>
                <w:szCs w:val="18"/>
              </w:rPr>
            </w:pPr>
            <w:r w:rsidRPr="000C2445">
              <w:rPr>
                <w:i/>
                <w:iCs/>
                <w:color w:val="000000" w:themeColor="text1"/>
                <w:sz w:val="18"/>
                <w:szCs w:val="18"/>
              </w:rPr>
              <w:t xml:space="preserve">Duplexing [RAN1, RAN4] </w:t>
            </w:r>
          </w:p>
          <w:p w14:paraId="596BDCD3" w14:textId="77777777" w:rsidR="00794FF7" w:rsidRPr="000C2445" w:rsidRDefault="00794FF7" w:rsidP="00794FF7">
            <w:pPr>
              <w:pStyle w:val="ListParagraph"/>
              <w:numPr>
                <w:ilvl w:val="1"/>
                <w:numId w:val="37"/>
              </w:numPr>
              <w:spacing w:after="120"/>
              <w:ind w:firstLineChars="0"/>
              <w:contextualSpacing/>
              <w:rPr>
                <w:i/>
                <w:iCs/>
                <w:color w:val="000000" w:themeColor="text1"/>
                <w:sz w:val="18"/>
                <w:szCs w:val="18"/>
              </w:rPr>
            </w:pPr>
            <w:r w:rsidRPr="000C2445">
              <w:rPr>
                <w:i/>
                <w:iCs/>
                <w:color w:val="000000" w:themeColor="text1"/>
                <w:sz w:val="18"/>
                <w:szCs w:val="18"/>
              </w:rPr>
              <w:t>Initial access [RAN1, RAN2, RAN4]</w:t>
            </w:r>
          </w:p>
          <w:p w14:paraId="1A0364B8" w14:textId="77777777" w:rsidR="00794FF7" w:rsidRPr="000C2445" w:rsidRDefault="00794FF7" w:rsidP="00794FF7">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Studies on synchronization signal and raster, broadcast signals/channel and physical random access channel [RAN1, RAN4]</w:t>
            </w:r>
          </w:p>
          <w:p w14:paraId="0F3BA710" w14:textId="77777777" w:rsidR="00794FF7" w:rsidRPr="000C2445" w:rsidRDefault="00794FF7" w:rsidP="00794FF7">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 xml:space="preserve">Studies on initial access procedure, random access procedures, system information and paging [RAN2, RAN1, RAN4]   </w:t>
            </w:r>
          </w:p>
          <w:p w14:paraId="7E84B779" w14:textId="77777777" w:rsidR="00794FF7" w:rsidRPr="000C2445" w:rsidRDefault="00794FF7" w:rsidP="00794FF7">
            <w:pPr>
              <w:pStyle w:val="ListParagraph"/>
              <w:numPr>
                <w:ilvl w:val="1"/>
                <w:numId w:val="37"/>
              </w:numPr>
              <w:spacing w:after="120"/>
              <w:ind w:firstLineChars="0"/>
              <w:contextualSpacing/>
              <w:rPr>
                <w:i/>
                <w:iCs/>
                <w:color w:val="000000" w:themeColor="text1"/>
                <w:sz w:val="18"/>
                <w:szCs w:val="18"/>
              </w:rPr>
            </w:pPr>
            <w:r w:rsidRPr="000C2445">
              <w:rPr>
                <w:i/>
                <w:iCs/>
                <w:color w:val="000000" w:themeColor="text1"/>
                <w:sz w:val="18"/>
                <w:szCs w:val="18"/>
              </w:rPr>
              <w:t>6GR spectrum utilization and aggregation.  [RAN1, RAN2, RAN4]</w:t>
            </w:r>
          </w:p>
          <w:p w14:paraId="447F92AB" w14:textId="77777777" w:rsidR="00794FF7" w:rsidRPr="000C2445" w:rsidRDefault="00794FF7" w:rsidP="00794FF7">
            <w:pPr>
              <w:pStyle w:val="ListParagraph"/>
              <w:numPr>
                <w:ilvl w:val="1"/>
                <w:numId w:val="37"/>
              </w:numPr>
              <w:spacing w:after="120"/>
              <w:ind w:firstLineChars="0"/>
              <w:contextualSpacing/>
              <w:rPr>
                <w:i/>
                <w:iCs/>
                <w:color w:val="000000" w:themeColor="text1"/>
                <w:sz w:val="18"/>
                <w:szCs w:val="18"/>
              </w:rPr>
            </w:pPr>
            <w:r w:rsidRPr="000C2445">
              <w:rPr>
                <w:i/>
                <w:iCs/>
                <w:color w:val="000000" w:themeColor="text1"/>
                <w:sz w:val="18"/>
                <w:szCs w:val="18"/>
              </w:rPr>
              <w:t>Other physical layer signals, channels and procedures [RAN1, RAN2, RAN4]</w:t>
            </w:r>
          </w:p>
          <w:p w14:paraId="6D2A91BF" w14:textId="77777777" w:rsidR="00794FF7" w:rsidRPr="000C2445" w:rsidRDefault="00794FF7" w:rsidP="00794FF7">
            <w:pPr>
              <w:pStyle w:val="ListParagraph"/>
              <w:numPr>
                <w:ilvl w:val="1"/>
                <w:numId w:val="37"/>
              </w:numPr>
              <w:ind w:firstLineChars="0"/>
              <w:contextualSpacing/>
              <w:rPr>
                <w:i/>
                <w:iCs/>
                <w:color w:val="000000" w:themeColor="text1"/>
                <w:sz w:val="18"/>
                <w:szCs w:val="18"/>
              </w:rPr>
            </w:pPr>
            <w:r w:rsidRPr="000C2445">
              <w:rPr>
                <w:i/>
                <w:iCs/>
                <w:color w:val="000000" w:themeColor="text1"/>
                <w:sz w:val="18"/>
                <w:szCs w:val="18"/>
              </w:rPr>
              <w:t>Evaluate performance of at least energy efficiency, spectrum efficiency, and coverage compared to 5G NR, and deliver the initial result at the end of study [RAN</w:t>
            </w:r>
            <w:r w:rsidRPr="000C2445">
              <w:rPr>
                <w:rFonts w:hint="eastAsia"/>
                <w:i/>
                <w:iCs/>
                <w:color w:val="000000" w:themeColor="text1"/>
                <w:sz w:val="18"/>
                <w:szCs w:val="18"/>
                <w:lang w:eastAsia="ja-JP"/>
              </w:rPr>
              <w:t>1</w:t>
            </w:r>
            <w:r w:rsidRPr="000C2445">
              <w:rPr>
                <w:i/>
                <w:iCs/>
                <w:color w:val="000000" w:themeColor="text1"/>
                <w:sz w:val="18"/>
                <w:szCs w:val="18"/>
              </w:rPr>
              <w:t>].</w:t>
            </w:r>
          </w:p>
          <w:p w14:paraId="15262E3F" w14:textId="77777777" w:rsidR="00794FF7" w:rsidRPr="000C2445" w:rsidRDefault="00794FF7" w:rsidP="00794FF7">
            <w:pPr>
              <w:pStyle w:val="ListParagraph"/>
              <w:numPr>
                <w:ilvl w:val="2"/>
                <w:numId w:val="37"/>
              </w:numPr>
              <w:ind w:firstLineChars="0"/>
              <w:contextualSpacing/>
              <w:rPr>
                <w:i/>
                <w:iCs/>
                <w:color w:val="000000" w:themeColor="text1"/>
                <w:sz w:val="18"/>
                <w:szCs w:val="18"/>
              </w:rPr>
            </w:pPr>
            <w:r w:rsidRPr="000C2445">
              <w:rPr>
                <w:rFonts w:hint="eastAsia"/>
                <w:i/>
                <w:iCs/>
                <w:color w:val="000000" w:themeColor="text1"/>
                <w:sz w:val="18"/>
                <w:szCs w:val="18"/>
                <w:lang w:eastAsia="ja-JP"/>
              </w:rPr>
              <w:t>RAN4 can be involved, if necessary, based on the LS from RAN1</w:t>
            </w:r>
          </w:p>
          <w:p w14:paraId="74C8E30D" w14:textId="77777777" w:rsidR="00794FF7" w:rsidRPr="000C2445" w:rsidRDefault="00794FF7" w:rsidP="00794FF7">
            <w:pPr>
              <w:pStyle w:val="ListParagraph"/>
              <w:numPr>
                <w:ilvl w:val="0"/>
                <w:numId w:val="36"/>
              </w:numPr>
              <w:spacing w:after="120"/>
              <w:ind w:firstLineChars="0"/>
              <w:contextualSpacing/>
              <w:rPr>
                <w:i/>
                <w:iCs/>
                <w:color w:val="000000" w:themeColor="text1"/>
                <w:sz w:val="18"/>
                <w:szCs w:val="18"/>
              </w:rPr>
            </w:pPr>
            <w:r w:rsidRPr="000C2445">
              <w:rPr>
                <w:i/>
                <w:iCs/>
                <w:color w:val="000000" w:themeColor="text1"/>
                <w:sz w:val="18"/>
                <w:szCs w:val="18"/>
              </w:rPr>
              <w:t xml:space="preserve"> Radio interface protocol architecture and procedures for 6GR [RAN2, RAN1, RAN4, RAN3]</w:t>
            </w:r>
          </w:p>
          <w:p w14:paraId="59BB6474" w14:textId="77777777" w:rsidR="00794FF7" w:rsidRPr="000C2445" w:rsidRDefault="00794FF7" w:rsidP="00794FF7">
            <w:pPr>
              <w:pStyle w:val="ListParagraph"/>
              <w:numPr>
                <w:ilvl w:val="0"/>
                <w:numId w:val="41"/>
              </w:numPr>
              <w:spacing w:after="120"/>
              <w:ind w:firstLineChars="0"/>
              <w:contextualSpacing/>
              <w:rPr>
                <w:i/>
                <w:iCs/>
                <w:color w:val="000000" w:themeColor="text1"/>
                <w:sz w:val="18"/>
                <w:szCs w:val="18"/>
              </w:rPr>
            </w:pPr>
            <w:r w:rsidRPr="000C2445">
              <w:rPr>
                <w:i/>
                <w:iCs/>
                <w:color w:val="000000" w:themeColor="text1"/>
                <w:sz w:val="18"/>
                <w:szCs w:val="18"/>
              </w:rPr>
              <w:t>User Plane architecture and protocol design [RAN2]</w:t>
            </w:r>
          </w:p>
          <w:p w14:paraId="0509A45D" w14:textId="77777777" w:rsidR="00794FF7" w:rsidRPr="000C2445" w:rsidRDefault="00794FF7" w:rsidP="00794FF7">
            <w:pPr>
              <w:pStyle w:val="ListParagraph"/>
              <w:numPr>
                <w:ilvl w:val="0"/>
                <w:numId w:val="41"/>
              </w:numPr>
              <w:spacing w:after="120"/>
              <w:ind w:firstLineChars="0"/>
              <w:contextualSpacing/>
              <w:rPr>
                <w:i/>
                <w:iCs/>
                <w:color w:val="000000" w:themeColor="text1"/>
                <w:sz w:val="18"/>
                <w:szCs w:val="18"/>
              </w:rPr>
            </w:pPr>
            <w:r w:rsidRPr="000C2445">
              <w:rPr>
                <w:i/>
                <w:iCs/>
                <w:color w:val="000000" w:themeColor="text1"/>
                <w:sz w:val="18"/>
                <w:szCs w:val="18"/>
              </w:rPr>
              <w:t>Control Plane architecture (including RRC states) and protocol design [RAN2, RAN3]</w:t>
            </w:r>
          </w:p>
          <w:p w14:paraId="5DF33EAD" w14:textId="77777777" w:rsidR="00794FF7" w:rsidRPr="000C2445" w:rsidRDefault="00794FF7" w:rsidP="00794FF7">
            <w:pPr>
              <w:pStyle w:val="ListParagraph"/>
              <w:numPr>
                <w:ilvl w:val="0"/>
                <w:numId w:val="41"/>
              </w:numPr>
              <w:spacing w:after="120"/>
              <w:ind w:firstLineChars="0"/>
              <w:contextualSpacing/>
              <w:rPr>
                <w:i/>
                <w:iCs/>
                <w:color w:val="000000" w:themeColor="text1"/>
                <w:sz w:val="18"/>
                <w:szCs w:val="18"/>
              </w:rPr>
            </w:pPr>
            <w:r w:rsidRPr="000C2445">
              <w:rPr>
                <w:i/>
                <w:iCs/>
                <w:color w:val="000000" w:themeColor="text1"/>
                <w:sz w:val="18"/>
                <w:szCs w:val="18"/>
              </w:rPr>
              <w:t>Access stratum security aspects, in alignment with requirements from SA3 [RAN2]</w:t>
            </w:r>
          </w:p>
          <w:p w14:paraId="57B86A35" w14:textId="77777777" w:rsidR="00794FF7" w:rsidRPr="000C2445" w:rsidRDefault="00794FF7" w:rsidP="00794FF7">
            <w:pPr>
              <w:pStyle w:val="ListParagraph"/>
              <w:numPr>
                <w:ilvl w:val="0"/>
                <w:numId w:val="41"/>
              </w:numPr>
              <w:spacing w:after="120"/>
              <w:ind w:firstLineChars="0"/>
              <w:contextualSpacing/>
              <w:rPr>
                <w:bCs/>
                <w:i/>
                <w:iCs/>
                <w:sz w:val="18"/>
                <w:szCs w:val="18"/>
              </w:rPr>
            </w:pPr>
            <w:r w:rsidRPr="000C2445">
              <w:rPr>
                <w:rFonts w:hint="eastAsia"/>
                <w:i/>
                <w:iCs/>
                <w:color w:val="000000" w:themeColor="text1"/>
                <w:sz w:val="18"/>
                <w:szCs w:val="18"/>
                <w:lang w:eastAsia="ja-JP"/>
              </w:rPr>
              <w:t>Radio s</w:t>
            </w:r>
            <w:r w:rsidRPr="000C2445">
              <w:rPr>
                <w:i/>
                <w:iCs/>
                <w:color w:val="000000" w:themeColor="text1"/>
                <w:sz w:val="18"/>
                <w:szCs w:val="18"/>
              </w:rPr>
              <w:t>ignalling framework for UE capabilities, aiming at improvements and simplification compared to 5G NR [RAN2, RAN1, RAN4]</w:t>
            </w:r>
          </w:p>
          <w:p w14:paraId="58CF5AA7" w14:textId="77777777" w:rsidR="00794FF7" w:rsidRPr="000C2445" w:rsidRDefault="00794FF7" w:rsidP="00794FF7">
            <w:pPr>
              <w:pStyle w:val="ListParagraph"/>
              <w:numPr>
                <w:ilvl w:val="0"/>
                <w:numId w:val="41"/>
              </w:numPr>
              <w:spacing w:after="120"/>
              <w:ind w:firstLineChars="0"/>
              <w:contextualSpacing/>
              <w:rPr>
                <w:bCs/>
                <w:i/>
                <w:iCs/>
                <w:sz w:val="18"/>
                <w:szCs w:val="18"/>
              </w:rPr>
            </w:pPr>
            <w:r w:rsidRPr="000C2445">
              <w:rPr>
                <w:bCs/>
                <w:i/>
                <w:iCs/>
                <w:sz w:val="18"/>
                <w:szCs w:val="18"/>
              </w:rPr>
              <w:t>Data transfer design to support various types of data (e.g. AI/ML, Sensing, etc) [RAN2</w:t>
            </w:r>
            <w:r w:rsidRPr="000C2445">
              <w:rPr>
                <w:rFonts w:hint="eastAsia"/>
                <w:bCs/>
                <w:i/>
                <w:iCs/>
                <w:sz w:val="18"/>
                <w:szCs w:val="18"/>
                <w:lang w:eastAsia="ja-JP"/>
              </w:rPr>
              <w:t xml:space="preserve">, </w:t>
            </w:r>
            <w:r w:rsidRPr="000C2445">
              <w:rPr>
                <w:bCs/>
                <w:i/>
                <w:iCs/>
                <w:sz w:val="18"/>
                <w:szCs w:val="18"/>
              </w:rPr>
              <w:t>RAN3]</w:t>
            </w:r>
          </w:p>
          <w:p w14:paraId="25D5ABFC" w14:textId="77777777" w:rsidR="00794FF7" w:rsidRPr="000C2445" w:rsidRDefault="00794FF7" w:rsidP="00794FF7">
            <w:pPr>
              <w:pStyle w:val="ListParagraph"/>
              <w:numPr>
                <w:ilvl w:val="0"/>
                <w:numId w:val="36"/>
              </w:numPr>
              <w:spacing w:after="120"/>
              <w:ind w:firstLineChars="0"/>
              <w:contextualSpacing/>
              <w:rPr>
                <w:i/>
                <w:iCs/>
                <w:color w:val="000000" w:themeColor="text1"/>
                <w:sz w:val="18"/>
                <w:szCs w:val="18"/>
              </w:rPr>
            </w:pPr>
            <w:r w:rsidRPr="000C2445">
              <w:rPr>
                <w:i/>
                <w:iCs/>
                <w:color w:val="000000" w:themeColor="text1"/>
                <w:sz w:val="18"/>
                <w:szCs w:val="18"/>
              </w:rPr>
              <w:t>Mobility for 6GR (for all RRC states), including related RRM [RAN2, RAN1, RAN4, RAN3]</w:t>
            </w:r>
          </w:p>
          <w:p w14:paraId="1133AAEE" w14:textId="77777777" w:rsidR="00794FF7" w:rsidRPr="000C2445" w:rsidRDefault="00794FF7" w:rsidP="00794FF7">
            <w:pPr>
              <w:pStyle w:val="ListParagraph"/>
              <w:numPr>
                <w:ilvl w:val="0"/>
                <w:numId w:val="36"/>
              </w:numPr>
              <w:spacing w:after="120"/>
              <w:ind w:firstLineChars="0"/>
              <w:contextualSpacing/>
              <w:rPr>
                <w:i/>
                <w:iCs/>
                <w:color w:val="000000" w:themeColor="text1"/>
                <w:sz w:val="18"/>
                <w:szCs w:val="18"/>
              </w:rPr>
            </w:pPr>
            <w:r w:rsidRPr="000C2445">
              <w:rPr>
                <w:i/>
                <w:iCs/>
                <w:color w:val="000000" w:themeColor="text1"/>
                <w:sz w:val="18"/>
                <w:szCs w:val="18"/>
              </w:rPr>
              <w:t xml:space="preserve">6GR core and performance requirements </w:t>
            </w:r>
          </w:p>
          <w:p w14:paraId="063131C6" w14:textId="77777777" w:rsidR="00794FF7" w:rsidRPr="000C2445" w:rsidRDefault="00794FF7" w:rsidP="00794FF7">
            <w:pPr>
              <w:pStyle w:val="ListParagraph"/>
              <w:numPr>
                <w:ilvl w:val="0"/>
                <w:numId w:val="46"/>
              </w:numPr>
              <w:spacing w:after="120"/>
              <w:ind w:firstLineChars="0"/>
              <w:contextualSpacing/>
              <w:rPr>
                <w:i/>
                <w:iCs/>
                <w:color w:val="000000" w:themeColor="text1"/>
                <w:sz w:val="18"/>
                <w:szCs w:val="18"/>
              </w:rPr>
            </w:pPr>
            <w:r w:rsidRPr="000C2445">
              <w:rPr>
                <w:i/>
                <w:iCs/>
                <w:color w:val="000000" w:themeColor="text1"/>
                <w:sz w:val="18"/>
                <w:szCs w:val="18"/>
              </w:rPr>
              <w:lastRenderedPageBreak/>
              <w:t>General RF aspects [RAN4]</w:t>
            </w:r>
          </w:p>
          <w:p w14:paraId="284F2D15" w14:textId="77777777" w:rsidR="00794FF7" w:rsidRPr="000C2445" w:rsidRDefault="00794FF7" w:rsidP="00794FF7">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Intra-3GPP co-existence studies</w:t>
            </w:r>
          </w:p>
          <w:p w14:paraId="0081424B" w14:textId="77777777" w:rsidR="00794FF7" w:rsidRPr="000C2445" w:rsidRDefault="00794FF7" w:rsidP="00794FF7">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Study RF related system parameters and requirements</w:t>
            </w:r>
          </w:p>
          <w:p w14:paraId="79D8EB8B" w14:textId="77777777" w:rsidR="00794FF7" w:rsidRPr="000C2445" w:rsidRDefault="00794FF7" w:rsidP="00794FF7">
            <w:pPr>
              <w:pStyle w:val="ListParagraph"/>
              <w:numPr>
                <w:ilvl w:val="0"/>
                <w:numId w:val="46"/>
              </w:numPr>
              <w:spacing w:after="120"/>
              <w:ind w:firstLineChars="0"/>
              <w:contextualSpacing/>
              <w:rPr>
                <w:i/>
                <w:iCs/>
                <w:color w:val="000000" w:themeColor="text1"/>
                <w:sz w:val="18"/>
                <w:szCs w:val="18"/>
              </w:rPr>
            </w:pPr>
            <w:r w:rsidRPr="000C2445">
              <w:rPr>
                <w:i/>
                <w:iCs/>
                <w:color w:val="000000" w:themeColor="text1"/>
                <w:sz w:val="18"/>
                <w:szCs w:val="18"/>
              </w:rPr>
              <w:t>BS RF requirement aspects including band [RAN4]</w:t>
            </w:r>
          </w:p>
          <w:p w14:paraId="11D12B76" w14:textId="77777777" w:rsidR="00794FF7" w:rsidRPr="000C2445" w:rsidRDefault="00794FF7" w:rsidP="00794FF7">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BS RF requirement and testing framework aiming at improvements and/or simplification compared to 5G NR, including MSR and AAS operation</w:t>
            </w:r>
          </w:p>
          <w:p w14:paraId="207D058B" w14:textId="77777777" w:rsidR="00794FF7" w:rsidRPr="000C2445" w:rsidRDefault="00794FF7" w:rsidP="00794FF7">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 xml:space="preserve">Study how to improve 6G BS core,  conformance specifications, including structure and drafting principles </w:t>
            </w:r>
          </w:p>
          <w:p w14:paraId="774A5765" w14:textId="77777777" w:rsidR="00794FF7" w:rsidRPr="000C2445" w:rsidRDefault="00794FF7" w:rsidP="00794FF7">
            <w:pPr>
              <w:pStyle w:val="ListParagraph"/>
              <w:numPr>
                <w:ilvl w:val="0"/>
                <w:numId w:val="46"/>
              </w:numPr>
              <w:spacing w:after="120"/>
              <w:ind w:firstLineChars="0"/>
              <w:contextualSpacing/>
              <w:rPr>
                <w:i/>
                <w:iCs/>
                <w:color w:val="000000" w:themeColor="text1"/>
                <w:sz w:val="18"/>
                <w:szCs w:val="18"/>
              </w:rPr>
            </w:pPr>
            <w:r w:rsidRPr="000C2445">
              <w:rPr>
                <w:i/>
                <w:iCs/>
                <w:color w:val="000000" w:themeColor="text1"/>
                <w:sz w:val="18"/>
                <w:szCs w:val="18"/>
              </w:rPr>
              <w:t>UE RF requirement aspects including band and band combination [RAN4]</w:t>
            </w:r>
          </w:p>
          <w:p w14:paraId="7A07BCD7" w14:textId="77777777" w:rsidR="00794FF7" w:rsidRPr="000C2445" w:rsidRDefault="00794FF7" w:rsidP="00794FF7">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UE RF requirement framework aiming at improvements and/or simplification compared to 5G NR</w:t>
            </w:r>
          </w:p>
          <w:p w14:paraId="15E48DC0" w14:textId="77777777" w:rsidR="00794FF7" w:rsidRPr="000C2445" w:rsidRDefault="00794FF7" w:rsidP="00794FF7">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 xml:space="preserve">Study how to improve 6G UE RF specification(s), including structure, drafting principles, and database for band combination </w:t>
            </w:r>
          </w:p>
          <w:p w14:paraId="7C1ECC26" w14:textId="77777777" w:rsidR="00794FF7" w:rsidRPr="000C2445" w:rsidRDefault="00794FF7" w:rsidP="00794FF7">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Study UE RF capabilities considering different device types and implementations</w:t>
            </w:r>
          </w:p>
          <w:p w14:paraId="448ABFFF" w14:textId="77777777" w:rsidR="00794FF7" w:rsidRPr="000C2445" w:rsidRDefault="00794FF7" w:rsidP="00794FF7">
            <w:pPr>
              <w:pStyle w:val="ListParagraph"/>
              <w:numPr>
                <w:ilvl w:val="0"/>
                <w:numId w:val="46"/>
              </w:numPr>
              <w:spacing w:after="120"/>
              <w:ind w:firstLineChars="0"/>
              <w:contextualSpacing/>
              <w:rPr>
                <w:i/>
                <w:iCs/>
                <w:color w:val="000000" w:themeColor="text1"/>
                <w:sz w:val="18"/>
                <w:szCs w:val="18"/>
              </w:rPr>
            </w:pPr>
            <w:r w:rsidRPr="000C2445">
              <w:rPr>
                <w:i/>
                <w:iCs/>
                <w:color w:val="000000" w:themeColor="text1"/>
                <w:sz w:val="18"/>
                <w:szCs w:val="18"/>
              </w:rPr>
              <w:t>RRM aspects for 6GR [RAN4, RAN1, RAN2]</w:t>
            </w:r>
          </w:p>
          <w:p w14:paraId="19F46C96" w14:textId="77777777" w:rsidR="00794FF7" w:rsidRPr="000C2445" w:rsidRDefault="00794FF7" w:rsidP="00794FF7">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RRM requirement and procedure aspects aiming at improvements and/or simplification compared to 5G NR</w:t>
            </w:r>
          </w:p>
          <w:p w14:paraId="50F66CE4" w14:textId="77777777" w:rsidR="00794FF7" w:rsidRPr="000C2445" w:rsidRDefault="00794FF7" w:rsidP="00794FF7">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 xml:space="preserve">Study how to improve 6G requirement specification, including structure and drafting principles </w:t>
            </w:r>
          </w:p>
          <w:p w14:paraId="18BC3BB9" w14:textId="77777777" w:rsidR="00794FF7" w:rsidRPr="000C2445" w:rsidRDefault="00794FF7" w:rsidP="00794FF7">
            <w:pPr>
              <w:pStyle w:val="ListParagraph"/>
              <w:numPr>
                <w:ilvl w:val="0"/>
                <w:numId w:val="46"/>
              </w:numPr>
              <w:spacing w:after="120"/>
              <w:ind w:firstLineChars="0"/>
              <w:contextualSpacing/>
              <w:rPr>
                <w:i/>
                <w:iCs/>
                <w:color w:val="000000" w:themeColor="text1"/>
                <w:sz w:val="18"/>
                <w:szCs w:val="18"/>
              </w:rPr>
            </w:pPr>
            <w:r w:rsidRPr="000C2445">
              <w:rPr>
                <w:i/>
                <w:iCs/>
                <w:color w:val="000000" w:themeColor="text1"/>
                <w:sz w:val="18"/>
                <w:szCs w:val="18"/>
              </w:rPr>
              <w:t>Demodulation and performance aspects [RAN4]</w:t>
            </w:r>
          </w:p>
          <w:p w14:paraId="084BFA55" w14:textId="77777777" w:rsidR="00794FF7" w:rsidRPr="000C2445" w:rsidRDefault="00794FF7" w:rsidP="00794FF7">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Demodulation and performance requirement framework and key assumptions, aiming at improvements and/or simplification compared to 5G NR</w:t>
            </w:r>
            <w:r w:rsidRPr="000C2445">
              <w:rPr>
                <w:rFonts w:hint="eastAsia"/>
                <w:i/>
                <w:iCs/>
                <w:color w:val="000000" w:themeColor="text1"/>
                <w:sz w:val="18"/>
                <w:szCs w:val="18"/>
                <w:lang w:eastAsia="ja-JP"/>
              </w:rPr>
              <w:t xml:space="preserve"> for UE and BS</w:t>
            </w:r>
          </w:p>
          <w:p w14:paraId="65CF455A" w14:textId="77777777" w:rsidR="00794FF7" w:rsidRPr="000C2445" w:rsidRDefault="00794FF7" w:rsidP="00794FF7">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Study how to improve 6G demodulation and performance specifications, including structure and drafting principles</w:t>
            </w:r>
            <w:r w:rsidRPr="000C2445">
              <w:rPr>
                <w:rFonts w:hint="eastAsia"/>
                <w:i/>
                <w:iCs/>
                <w:color w:val="000000" w:themeColor="text1"/>
                <w:sz w:val="18"/>
                <w:szCs w:val="18"/>
                <w:lang w:eastAsia="ja-JP"/>
              </w:rPr>
              <w:t xml:space="preserve"> for UE </w:t>
            </w:r>
            <w:r w:rsidRPr="000C2445">
              <w:rPr>
                <w:i/>
                <w:iCs/>
                <w:color w:val="000000" w:themeColor="text1"/>
                <w:sz w:val="18"/>
                <w:szCs w:val="18"/>
                <w:lang w:eastAsia="ja-JP"/>
              </w:rPr>
              <w:t>and</w:t>
            </w:r>
            <w:r w:rsidRPr="000C2445">
              <w:rPr>
                <w:rFonts w:hint="eastAsia"/>
                <w:i/>
                <w:iCs/>
                <w:color w:val="000000" w:themeColor="text1"/>
                <w:sz w:val="18"/>
                <w:szCs w:val="18"/>
                <w:lang w:eastAsia="ja-JP"/>
              </w:rPr>
              <w:t xml:space="preserve"> BS</w:t>
            </w:r>
          </w:p>
          <w:p w14:paraId="5BA4698E" w14:textId="77777777" w:rsidR="00794FF7" w:rsidRPr="000C2445" w:rsidRDefault="00794FF7" w:rsidP="00794FF7">
            <w:pPr>
              <w:pStyle w:val="ListParagraph"/>
              <w:numPr>
                <w:ilvl w:val="0"/>
                <w:numId w:val="46"/>
              </w:numPr>
              <w:spacing w:after="120"/>
              <w:ind w:firstLineChars="0"/>
              <w:contextualSpacing/>
              <w:rPr>
                <w:i/>
                <w:iCs/>
                <w:color w:val="000000" w:themeColor="text1"/>
                <w:sz w:val="18"/>
                <w:szCs w:val="18"/>
              </w:rPr>
            </w:pPr>
            <w:r w:rsidRPr="000C2445">
              <w:rPr>
                <w:i/>
                <w:iCs/>
                <w:color w:val="000000" w:themeColor="text1"/>
                <w:sz w:val="18"/>
                <w:szCs w:val="18"/>
              </w:rPr>
              <w:t>Aspects related to the testability [RAN4]</w:t>
            </w:r>
          </w:p>
          <w:p w14:paraId="4D7260F3" w14:textId="77777777" w:rsidR="00794FF7" w:rsidRPr="000C2445" w:rsidRDefault="00794FF7" w:rsidP="00794FF7">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Testability methodology framework and key assumptions, aiming to ensure that requirements can be properly tested considering the applicability and feasibility of conductive and/or OTA testing with reasonable complexity</w:t>
            </w:r>
          </w:p>
          <w:p w14:paraId="37FE277D" w14:textId="77777777" w:rsidR="00794FF7" w:rsidRPr="000C2445" w:rsidRDefault="00794FF7" w:rsidP="00794FF7">
            <w:pPr>
              <w:pStyle w:val="ListParagraph"/>
              <w:numPr>
                <w:ilvl w:val="0"/>
                <w:numId w:val="46"/>
              </w:numPr>
              <w:spacing w:after="120"/>
              <w:ind w:firstLineChars="0"/>
              <w:contextualSpacing/>
              <w:rPr>
                <w:i/>
                <w:iCs/>
                <w:color w:val="000000" w:themeColor="text1"/>
                <w:sz w:val="18"/>
                <w:szCs w:val="18"/>
              </w:rPr>
            </w:pPr>
            <w:r w:rsidRPr="000C2445">
              <w:rPr>
                <w:i/>
                <w:iCs/>
                <w:color w:val="000000" w:themeColor="text1"/>
                <w:sz w:val="18"/>
                <w:szCs w:val="18"/>
              </w:rPr>
              <w:t>Other aspects</w:t>
            </w:r>
          </w:p>
          <w:p w14:paraId="2C3DBEC1" w14:textId="77777777" w:rsidR="00794FF7" w:rsidRPr="000C2445" w:rsidRDefault="00794FF7" w:rsidP="00794FF7">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 xml:space="preserve">Handling </w:t>
            </w:r>
            <w:r w:rsidRPr="000C2445">
              <w:rPr>
                <w:i/>
                <w:iCs/>
                <w:color w:val="000000" w:themeColor="text1"/>
                <w:sz w:val="18"/>
                <w:szCs w:val="18"/>
                <w:lang w:eastAsia="ja-JP"/>
              </w:rPr>
              <w:t>irregular</w:t>
            </w:r>
            <w:r w:rsidRPr="000C2445">
              <w:rPr>
                <w:i/>
                <w:iCs/>
                <w:color w:val="000000" w:themeColor="text1"/>
                <w:sz w:val="18"/>
                <w:szCs w:val="18"/>
              </w:rPr>
              <w:t xml:space="preserve"> channel bandwidths </w:t>
            </w:r>
            <w:r w:rsidRPr="000C2445">
              <w:rPr>
                <w:rFonts w:hint="eastAsia"/>
                <w:i/>
                <w:iCs/>
                <w:color w:val="000000" w:themeColor="text1"/>
                <w:sz w:val="18"/>
                <w:szCs w:val="18"/>
                <w:lang w:eastAsia="ja-JP"/>
              </w:rPr>
              <w:t>including the definition [RAN4, RAN1]</w:t>
            </w:r>
          </w:p>
          <w:p w14:paraId="57CBAB82" w14:textId="77777777" w:rsidR="00794FF7" w:rsidRPr="000C2445" w:rsidRDefault="00794FF7" w:rsidP="00794FF7">
            <w:pPr>
              <w:pStyle w:val="ListParagraph"/>
              <w:numPr>
                <w:ilvl w:val="2"/>
                <w:numId w:val="38"/>
              </w:numPr>
              <w:spacing w:after="120"/>
              <w:ind w:left="1843" w:firstLineChars="0" w:hanging="288"/>
              <w:contextualSpacing/>
              <w:rPr>
                <w:i/>
                <w:iCs/>
                <w:color w:val="000000" w:themeColor="text1"/>
                <w:sz w:val="18"/>
                <w:szCs w:val="18"/>
              </w:rPr>
            </w:pPr>
            <w:r w:rsidRPr="000C2445">
              <w:rPr>
                <w:i/>
                <w:iCs/>
                <w:color w:val="000000" w:themeColor="text1"/>
                <w:sz w:val="18"/>
                <w:szCs w:val="18"/>
              </w:rPr>
              <w:t>Definition of ‘frequency range(s)’</w:t>
            </w:r>
            <w:r w:rsidRPr="000C2445">
              <w:rPr>
                <w:rFonts w:hint="eastAsia"/>
                <w:i/>
                <w:iCs/>
                <w:color w:val="000000" w:themeColor="text1"/>
                <w:sz w:val="18"/>
                <w:szCs w:val="18"/>
                <w:lang w:eastAsia="ja-JP"/>
              </w:rPr>
              <w:t>[RAN4]</w:t>
            </w:r>
          </w:p>
          <w:p w14:paraId="3B7F7950" w14:textId="77777777" w:rsidR="00794FF7" w:rsidRPr="000C2445" w:rsidRDefault="00794FF7" w:rsidP="00794FF7">
            <w:pPr>
              <w:pStyle w:val="ListParagraph"/>
              <w:numPr>
                <w:ilvl w:val="0"/>
                <w:numId w:val="36"/>
              </w:numPr>
              <w:spacing w:after="120"/>
              <w:ind w:firstLineChars="0"/>
              <w:contextualSpacing/>
              <w:rPr>
                <w:i/>
                <w:iCs/>
                <w:color w:val="000000" w:themeColor="text1"/>
                <w:sz w:val="18"/>
                <w:szCs w:val="18"/>
              </w:rPr>
            </w:pPr>
            <w:r w:rsidRPr="000C2445">
              <w:rPr>
                <w:i/>
                <w:iCs/>
                <w:color w:val="000000" w:themeColor="text1"/>
                <w:sz w:val="18"/>
                <w:szCs w:val="18"/>
              </w:rPr>
              <w:t>Radio Access Network architecture, interface protocols and procedures</w:t>
            </w:r>
            <w:r w:rsidRPr="000C2445">
              <w:rPr>
                <w:i/>
                <w:iCs/>
                <w:sz w:val="18"/>
                <w:szCs w:val="18"/>
              </w:rPr>
              <w:t xml:space="preserve"> </w:t>
            </w:r>
            <w:r w:rsidRPr="000C2445">
              <w:rPr>
                <w:i/>
                <w:iCs/>
                <w:color w:val="000000" w:themeColor="text1"/>
                <w:sz w:val="18"/>
                <w:szCs w:val="18"/>
              </w:rPr>
              <w:t xml:space="preserve">considering support of various services and </w:t>
            </w:r>
            <w:r w:rsidRPr="000C2445">
              <w:rPr>
                <w:rFonts w:hint="eastAsia"/>
                <w:i/>
                <w:iCs/>
                <w:color w:val="000000" w:themeColor="text1"/>
                <w:sz w:val="18"/>
                <w:szCs w:val="18"/>
                <w:lang w:eastAsia="ja-JP"/>
              </w:rPr>
              <w:t>functionalities</w:t>
            </w:r>
            <w:r w:rsidRPr="000C2445">
              <w:rPr>
                <w:i/>
                <w:iCs/>
                <w:color w:val="000000" w:themeColor="text1"/>
                <w:sz w:val="18"/>
                <w:szCs w:val="18"/>
              </w:rPr>
              <w:t xml:space="preserve"> (e.g. AI/ML, sensing, etc). [RAN3, RAN2]</w:t>
            </w:r>
          </w:p>
          <w:p w14:paraId="245DB8CC" w14:textId="77777777" w:rsidR="00794FF7" w:rsidRPr="000C2445" w:rsidRDefault="00794FF7" w:rsidP="00794FF7">
            <w:pPr>
              <w:pStyle w:val="ListParagraph"/>
              <w:numPr>
                <w:ilvl w:val="0"/>
                <w:numId w:val="39"/>
              </w:numPr>
              <w:spacing w:after="120"/>
              <w:ind w:firstLineChars="0"/>
              <w:contextualSpacing/>
              <w:rPr>
                <w:i/>
                <w:iCs/>
                <w:color w:val="000000" w:themeColor="text1"/>
                <w:sz w:val="18"/>
                <w:szCs w:val="18"/>
              </w:rPr>
            </w:pPr>
            <w:r w:rsidRPr="000C2445">
              <w:rPr>
                <w:i/>
                <w:iCs/>
                <w:color w:val="000000" w:themeColor="text1"/>
                <w:sz w:val="18"/>
                <w:szCs w:val="18"/>
              </w:rPr>
              <w:t>Overall RAN architecture aspects</w:t>
            </w:r>
            <w:r w:rsidRPr="000C2445">
              <w:rPr>
                <w:rFonts w:hint="eastAsia"/>
                <w:i/>
                <w:iCs/>
                <w:color w:val="000000" w:themeColor="text1"/>
                <w:sz w:val="18"/>
                <w:szCs w:val="18"/>
                <w:lang w:eastAsia="ja-JP"/>
              </w:rPr>
              <w:t xml:space="preserve"> </w:t>
            </w:r>
            <w:r w:rsidRPr="000C2445">
              <w:rPr>
                <w:i/>
                <w:iCs/>
                <w:color w:val="000000" w:themeColor="text1"/>
                <w:sz w:val="18"/>
                <w:szCs w:val="18"/>
              </w:rPr>
              <w:t>[RAN3, RAN2]</w:t>
            </w:r>
          </w:p>
          <w:p w14:paraId="3A872F92" w14:textId="77777777" w:rsidR="00794FF7" w:rsidRPr="000C2445" w:rsidRDefault="00794FF7" w:rsidP="00794FF7">
            <w:pPr>
              <w:pStyle w:val="ListParagraph"/>
              <w:numPr>
                <w:ilvl w:val="0"/>
                <w:numId w:val="39"/>
              </w:numPr>
              <w:spacing w:after="120"/>
              <w:ind w:firstLineChars="0"/>
              <w:contextualSpacing/>
              <w:rPr>
                <w:i/>
                <w:iCs/>
                <w:color w:val="000000" w:themeColor="text1"/>
                <w:sz w:val="18"/>
                <w:szCs w:val="18"/>
              </w:rPr>
            </w:pPr>
            <w:r w:rsidRPr="000C2445">
              <w:rPr>
                <w:i/>
                <w:iCs/>
                <w:color w:val="000000" w:themeColor="text1"/>
                <w:sz w:val="18"/>
                <w:szCs w:val="18"/>
              </w:rPr>
              <w:t>RAN-CN functional split, interface, protocol stack and procedures [RAN3]</w:t>
            </w:r>
          </w:p>
          <w:p w14:paraId="6F38B620" w14:textId="77777777" w:rsidR="00794FF7" w:rsidRPr="000C2445" w:rsidRDefault="00794FF7" w:rsidP="00794FF7">
            <w:pPr>
              <w:pStyle w:val="ListParagraph"/>
              <w:numPr>
                <w:ilvl w:val="0"/>
                <w:numId w:val="39"/>
              </w:numPr>
              <w:spacing w:after="120"/>
              <w:ind w:firstLineChars="0"/>
              <w:contextualSpacing/>
              <w:rPr>
                <w:i/>
                <w:iCs/>
                <w:color w:val="000000" w:themeColor="text1"/>
                <w:sz w:val="18"/>
                <w:szCs w:val="18"/>
              </w:rPr>
            </w:pPr>
            <w:r w:rsidRPr="000C2445">
              <w:rPr>
                <w:i/>
                <w:iCs/>
                <w:color w:val="000000" w:themeColor="text1"/>
                <w:sz w:val="18"/>
                <w:szCs w:val="18"/>
              </w:rPr>
              <w:t>RAN internal functional split, interfaces, protocol stacks and procedures, [RAN3, RAN2]</w:t>
            </w:r>
          </w:p>
          <w:p w14:paraId="6DAFCB67" w14:textId="77777777" w:rsidR="00794FF7" w:rsidRPr="000C2445" w:rsidRDefault="00794FF7" w:rsidP="00794FF7">
            <w:pPr>
              <w:pStyle w:val="ListParagraph"/>
              <w:numPr>
                <w:ilvl w:val="0"/>
                <w:numId w:val="36"/>
              </w:numPr>
              <w:spacing w:after="120"/>
              <w:ind w:firstLineChars="0"/>
              <w:contextualSpacing/>
              <w:rPr>
                <w:i/>
                <w:iCs/>
                <w:color w:val="000000" w:themeColor="text1"/>
                <w:sz w:val="18"/>
                <w:szCs w:val="18"/>
              </w:rPr>
            </w:pPr>
            <w:r w:rsidRPr="000C2445">
              <w:rPr>
                <w:i/>
                <w:iCs/>
                <w:color w:val="000000" w:themeColor="text1"/>
                <w:sz w:val="18"/>
                <w:szCs w:val="18"/>
              </w:rPr>
              <w:t>Migration from 5G NR to 6GR as well as interworking and mobility between 5G NR and 6GR:</w:t>
            </w:r>
          </w:p>
          <w:p w14:paraId="0C1B3046" w14:textId="77777777" w:rsidR="00794FF7" w:rsidRPr="000C2445" w:rsidRDefault="00794FF7" w:rsidP="00794FF7">
            <w:pPr>
              <w:pStyle w:val="ListParagraph"/>
              <w:numPr>
                <w:ilvl w:val="0"/>
                <w:numId w:val="42"/>
              </w:numPr>
              <w:spacing w:after="120"/>
              <w:ind w:firstLineChars="0"/>
              <w:contextualSpacing/>
              <w:rPr>
                <w:i/>
                <w:iCs/>
                <w:color w:val="000000" w:themeColor="text1"/>
                <w:sz w:val="18"/>
                <w:szCs w:val="18"/>
              </w:rPr>
            </w:pPr>
            <w:r w:rsidRPr="000C2445">
              <w:rPr>
                <w:i/>
                <w:iCs/>
                <w:color w:val="000000" w:themeColor="text1"/>
                <w:sz w:val="18"/>
                <w:szCs w:val="18"/>
              </w:rPr>
              <w:t>5G-6G Multi-RAT Spectrum Sharing for migration [RAN1</w:t>
            </w:r>
            <w:r w:rsidRPr="000C2445">
              <w:rPr>
                <w:rFonts w:hint="eastAsia"/>
                <w:i/>
                <w:iCs/>
                <w:color w:val="000000" w:themeColor="text1"/>
                <w:sz w:val="18"/>
                <w:szCs w:val="18"/>
                <w:lang w:eastAsia="ja-JP"/>
              </w:rPr>
              <w:t>,</w:t>
            </w:r>
            <w:r w:rsidRPr="000C2445">
              <w:rPr>
                <w:i/>
                <w:iCs/>
                <w:color w:val="000000" w:themeColor="text1"/>
                <w:sz w:val="18"/>
                <w:szCs w:val="18"/>
              </w:rPr>
              <w:t xml:space="preserve"> RAN2, RAN4, RAN3]</w:t>
            </w:r>
          </w:p>
          <w:p w14:paraId="0A1798AB" w14:textId="77777777" w:rsidR="00794FF7" w:rsidRPr="000C2445" w:rsidRDefault="00794FF7" w:rsidP="00794FF7">
            <w:pPr>
              <w:pStyle w:val="ListParagraph"/>
              <w:numPr>
                <w:ilvl w:val="0"/>
                <w:numId w:val="42"/>
              </w:numPr>
              <w:spacing w:after="120"/>
              <w:ind w:firstLineChars="0"/>
              <w:contextualSpacing/>
              <w:rPr>
                <w:i/>
                <w:iCs/>
                <w:color w:val="000000" w:themeColor="text1"/>
                <w:sz w:val="18"/>
                <w:szCs w:val="18"/>
              </w:rPr>
            </w:pPr>
            <w:r w:rsidRPr="000C2445">
              <w:rPr>
                <w:i/>
                <w:iCs/>
                <w:color w:val="000000" w:themeColor="text1"/>
                <w:sz w:val="18"/>
                <w:szCs w:val="18"/>
              </w:rPr>
              <w:t xml:space="preserve">Study if any additional </w:t>
            </w:r>
            <w:r w:rsidRPr="000C2445">
              <w:rPr>
                <w:rFonts w:hint="eastAsia"/>
                <w:i/>
                <w:iCs/>
                <w:color w:val="000000" w:themeColor="text1"/>
                <w:sz w:val="18"/>
                <w:szCs w:val="18"/>
                <w:lang w:eastAsia="ja-JP"/>
              </w:rPr>
              <w:t>migration</w:t>
            </w:r>
            <w:r w:rsidRPr="000C2445">
              <w:rPr>
                <w:i/>
                <w:iCs/>
                <w:color w:val="000000" w:themeColor="text1"/>
                <w:sz w:val="18"/>
                <w:szCs w:val="18"/>
              </w:rPr>
              <w:t xml:space="preserve"> </w:t>
            </w:r>
            <w:r w:rsidRPr="000C2445">
              <w:rPr>
                <w:rFonts w:hint="eastAsia"/>
                <w:i/>
                <w:iCs/>
                <w:color w:val="000000" w:themeColor="text1"/>
                <w:sz w:val="18"/>
                <w:szCs w:val="18"/>
                <w:lang w:eastAsia="ja-JP"/>
              </w:rPr>
              <w:t>option(s)</w:t>
            </w:r>
            <w:r w:rsidRPr="000C2445">
              <w:rPr>
                <w:i/>
                <w:iCs/>
                <w:color w:val="000000" w:themeColor="text1"/>
                <w:sz w:val="18"/>
                <w:szCs w:val="18"/>
              </w:rPr>
              <w:t xml:space="preserve"> is </w:t>
            </w:r>
            <w:r w:rsidRPr="000C2445">
              <w:rPr>
                <w:rFonts w:hint="eastAsia"/>
                <w:i/>
                <w:iCs/>
                <w:color w:val="000000" w:themeColor="text1"/>
                <w:sz w:val="18"/>
                <w:szCs w:val="18"/>
                <w:lang w:eastAsia="ja-JP"/>
              </w:rPr>
              <w:t>needed (</w:t>
            </w:r>
            <w:r w:rsidRPr="000C2445">
              <w:rPr>
                <w:i/>
                <w:iCs/>
                <w:color w:val="000000" w:themeColor="text1"/>
                <w:sz w:val="18"/>
                <w:szCs w:val="18"/>
                <w:lang w:eastAsia="ja-JP"/>
              </w:rPr>
              <w:t>other</w:t>
            </w:r>
            <w:r w:rsidRPr="000C2445">
              <w:rPr>
                <w:rFonts w:hint="eastAsia"/>
                <w:i/>
                <w:iCs/>
                <w:color w:val="000000" w:themeColor="text1"/>
                <w:sz w:val="18"/>
                <w:szCs w:val="18"/>
                <w:lang w:eastAsia="ja-JP"/>
              </w:rPr>
              <w:t xml:space="preserve"> than standalone, MRSS, and inter-RAT mobility between NR-6G)</w:t>
            </w:r>
            <w:r w:rsidRPr="000C2445">
              <w:rPr>
                <w:i/>
                <w:iCs/>
                <w:color w:val="000000" w:themeColor="text1"/>
                <w:sz w:val="18"/>
                <w:szCs w:val="18"/>
              </w:rPr>
              <w:t>. [RAN] [RAN2, RAN1, RAN3, RAN4]</w:t>
            </w:r>
            <w:r w:rsidRPr="000C2445">
              <w:rPr>
                <w:i/>
                <w:iCs/>
                <w:color w:val="000000" w:themeColor="text1"/>
                <w:sz w:val="18"/>
                <w:szCs w:val="18"/>
              </w:rPr>
              <w:br/>
            </w:r>
            <w:r w:rsidRPr="000C2445">
              <w:rPr>
                <w:rFonts w:hint="eastAsia"/>
                <w:i/>
                <w:iCs/>
                <w:color w:val="000000" w:themeColor="text1"/>
                <w:sz w:val="18"/>
                <w:szCs w:val="18"/>
                <w:lang w:eastAsia="ja-JP"/>
              </w:rPr>
              <w:t>RAN plenary starts this study in March 2026 and will make a decision by September 2026 whether to expand WG SI scope to cover additional migration option(s).</w:t>
            </w:r>
          </w:p>
          <w:p w14:paraId="4648842E" w14:textId="77777777" w:rsidR="00794FF7" w:rsidRPr="000C2445" w:rsidRDefault="00794FF7" w:rsidP="00794FF7">
            <w:pPr>
              <w:pStyle w:val="ListParagraph"/>
              <w:numPr>
                <w:ilvl w:val="0"/>
                <w:numId w:val="42"/>
              </w:numPr>
              <w:spacing w:after="120"/>
              <w:ind w:firstLineChars="0"/>
              <w:contextualSpacing/>
              <w:rPr>
                <w:i/>
                <w:iCs/>
                <w:color w:val="000000" w:themeColor="text1"/>
                <w:sz w:val="18"/>
                <w:szCs w:val="18"/>
              </w:rPr>
            </w:pPr>
            <w:r w:rsidRPr="000C2445">
              <w:rPr>
                <w:i/>
                <w:iCs/>
                <w:color w:val="000000" w:themeColor="text1"/>
                <w:sz w:val="18"/>
                <w:szCs w:val="18"/>
              </w:rPr>
              <w:t>Mobility between 5G NR and 6GR [RAN2, RAN3, RAN4]</w:t>
            </w:r>
          </w:p>
          <w:p w14:paraId="6703AB0E" w14:textId="77777777" w:rsidR="00794FF7" w:rsidRPr="000C2445" w:rsidRDefault="00794FF7" w:rsidP="002C0BA0">
            <w:pPr>
              <w:spacing w:after="120"/>
              <w:ind w:leftChars="213" w:left="426"/>
              <w:rPr>
                <w:i/>
                <w:iCs/>
                <w:color w:val="000000" w:themeColor="text1"/>
                <w:sz w:val="18"/>
                <w:szCs w:val="18"/>
                <w:lang w:eastAsia="ja-JP"/>
              </w:rPr>
            </w:pPr>
            <w:r w:rsidRPr="000C2445">
              <w:rPr>
                <w:rFonts w:hint="eastAsia"/>
                <w:i/>
                <w:iCs/>
                <w:color w:val="000000" w:themeColor="text1"/>
                <w:sz w:val="18"/>
                <w:szCs w:val="18"/>
                <w:lang w:eastAsia="ja-JP"/>
              </w:rPr>
              <w:t xml:space="preserve">Note: </w:t>
            </w:r>
            <w:r w:rsidRPr="000C2445">
              <w:rPr>
                <w:i/>
                <w:iCs/>
                <w:color w:val="000000" w:themeColor="text1"/>
                <w:sz w:val="18"/>
                <w:szCs w:val="18"/>
                <w:lang w:eastAsia="ja-JP"/>
              </w:rPr>
              <w:t>Inclusion</w:t>
            </w:r>
            <w:r w:rsidRPr="000C2445">
              <w:rPr>
                <w:rFonts w:hint="eastAsia"/>
                <w:i/>
                <w:iCs/>
                <w:color w:val="000000" w:themeColor="text1"/>
                <w:sz w:val="18"/>
                <w:szCs w:val="18"/>
                <w:lang w:eastAsia="ja-JP"/>
              </w:rPr>
              <w:t xml:space="preserve"> of LTE/6G interworking/coexistence aspects may be further discussed based on the requirement from RAN plenary</w:t>
            </w:r>
          </w:p>
          <w:p w14:paraId="12C629D5" w14:textId="77777777" w:rsidR="00794FF7" w:rsidRPr="000C2445" w:rsidRDefault="00794FF7" w:rsidP="00794FF7">
            <w:pPr>
              <w:pStyle w:val="ListParagraph"/>
              <w:numPr>
                <w:ilvl w:val="0"/>
                <w:numId w:val="36"/>
              </w:numPr>
              <w:spacing w:after="120"/>
              <w:ind w:firstLineChars="0"/>
              <w:contextualSpacing/>
              <w:rPr>
                <w:i/>
                <w:iCs/>
                <w:color w:val="000000" w:themeColor="text1"/>
                <w:sz w:val="18"/>
                <w:szCs w:val="18"/>
              </w:rPr>
            </w:pPr>
            <w:r w:rsidRPr="000C2445">
              <w:rPr>
                <w:i/>
                <w:iCs/>
                <w:color w:val="000000" w:themeColor="text1"/>
                <w:sz w:val="18"/>
                <w:szCs w:val="18"/>
              </w:rPr>
              <w:t>AI/ML for 6GR and Radio Access Network, leveraging 5G AI/ML framework, as appropriate [See TR38.843] [RAN1, RAN2, RAN3, RAN4]</w:t>
            </w:r>
          </w:p>
          <w:p w14:paraId="573F7983" w14:textId="77777777" w:rsidR="00794FF7" w:rsidRPr="000C2445" w:rsidRDefault="00794FF7" w:rsidP="00794FF7">
            <w:pPr>
              <w:pStyle w:val="ListParagraph"/>
              <w:numPr>
                <w:ilvl w:val="0"/>
                <w:numId w:val="44"/>
              </w:numPr>
              <w:spacing w:after="120"/>
              <w:ind w:firstLineChars="0"/>
              <w:contextualSpacing/>
              <w:rPr>
                <w:i/>
                <w:iCs/>
                <w:color w:val="000000" w:themeColor="text1"/>
                <w:sz w:val="18"/>
                <w:szCs w:val="18"/>
              </w:rPr>
            </w:pPr>
            <w:r w:rsidRPr="000C2445">
              <w:rPr>
                <w:i/>
                <w:iCs/>
                <w:color w:val="000000" w:themeColor="text1"/>
                <w:sz w:val="18"/>
                <w:szCs w:val="18"/>
              </w:rPr>
              <w:t xml:space="preserve">Identify Use Case(s) of interest (either existing or new) with compelling trade-off between e.g., performance, complexity, etc… </w:t>
            </w:r>
            <w:r w:rsidRPr="000C2445">
              <w:rPr>
                <w:i/>
                <w:iCs/>
                <w:color w:val="000000" w:themeColor="text1"/>
                <w:sz w:val="18"/>
                <w:szCs w:val="18"/>
              </w:rPr>
              <w:br/>
              <w:t>Coordinated discussion needs to be ensured with related design areas, where needed (e.g., MIMO, Mobility, etc…)</w:t>
            </w:r>
          </w:p>
          <w:p w14:paraId="39258C14" w14:textId="77777777" w:rsidR="00794FF7" w:rsidRPr="000C2445" w:rsidRDefault="00794FF7" w:rsidP="002C0BA0">
            <w:pPr>
              <w:spacing w:after="120"/>
              <w:ind w:left="720" w:firstLine="720"/>
              <w:rPr>
                <w:i/>
                <w:iCs/>
                <w:color w:val="000000" w:themeColor="text1"/>
                <w:sz w:val="18"/>
                <w:szCs w:val="18"/>
              </w:rPr>
            </w:pPr>
            <w:r w:rsidRPr="000C2445">
              <w:rPr>
                <w:i/>
                <w:iCs/>
                <w:color w:val="000000" w:themeColor="text1"/>
                <w:sz w:val="18"/>
                <w:szCs w:val="18"/>
              </w:rPr>
              <w:t>NOTE: lead WG depends on the use case.</w:t>
            </w:r>
          </w:p>
          <w:p w14:paraId="707BADE9" w14:textId="77777777" w:rsidR="00794FF7" w:rsidRPr="000C2445" w:rsidRDefault="00794FF7" w:rsidP="00794FF7">
            <w:pPr>
              <w:pStyle w:val="ListParagraph"/>
              <w:numPr>
                <w:ilvl w:val="0"/>
                <w:numId w:val="44"/>
              </w:numPr>
              <w:spacing w:after="120"/>
              <w:ind w:firstLineChars="0"/>
              <w:contextualSpacing/>
              <w:rPr>
                <w:i/>
                <w:iCs/>
                <w:color w:val="000000" w:themeColor="text1"/>
                <w:sz w:val="18"/>
                <w:szCs w:val="18"/>
              </w:rPr>
            </w:pPr>
            <w:r w:rsidRPr="000C2445">
              <w:rPr>
                <w:i/>
                <w:iCs/>
                <w:color w:val="000000" w:themeColor="text1"/>
                <w:sz w:val="18"/>
                <w:szCs w:val="18"/>
              </w:rPr>
              <w:t>AI/ML framework: Extensible AI/ML enablers based on the identified Use Case(s), including</w:t>
            </w:r>
          </w:p>
          <w:p w14:paraId="53CBAAE5" w14:textId="77777777" w:rsidR="00794FF7" w:rsidRPr="000C2445" w:rsidRDefault="00794FF7" w:rsidP="00794FF7">
            <w:pPr>
              <w:pStyle w:val="ListParagraph"/>
              <w:numPr>
                <w:ilvl w:val="1"/>
                <w:numId w:val="43"/>
              </w:numPr>
              <w:spacing w:after="120"/>
              <w:ind w:left="1985" w:firstLineChars="0" w:hanging="185"/>
              <w:contextualSpacing/>
              <w:rPr>
                <w:i/>
                <w:iCs/>
                <w:color w:val="000000" w:themeColor="text1"/>
                <w:sz w:val="18"/>
                <w:szCs w:val="18"/>
              </w:rPr>
            </w:pPr>
            <w:r w:rsidRPr="000C2445">
              <w:rPr>
                <w:i/>
                <w:iCs/>
                <w:color w:val="000000" w:themeColor="text1"/>
                <w:sz w:val="18"/>
                <w:szCs w:val="18"/>
              </w:rPr>
              <w:t>LCM procedures</w:t>
            </w:r>
            <w:r w:rsidRPr="000C2445" w:rsidDel="00135456">
              <w:rPr>
                <w:i/>
                <w:iCs/>
                <w:color w:val="000000" w:themeColor="text1"/>
                <w:sz w:val="18"/>
                <w:szCs w:val="18"/>
              </w:rPr>
              <w:t xml:space="preserve"> </w:t>
            </w:r>
            <w:r w:rsidRPr="000C2445">
              <w:rPr>
                <w:i/>
                <w:iCs/>
                <w:color w:val="000000" w:themeColor="text1"/>
                <w:sz w:val="18"/>
                <w:szCs w:val="18"/>
              </w:rPr>
              <w:t>[RAN</w:t>
            </w:r>
            <w:r w:rsidRPr="000C2445">
              <w:rPr>
                <w:rFonts w:hint="eastAsia"/>
                <w:i/>
                <w:iCs/>
                <w:color w:val="000000" w:themeColor="text1"/>
                <w:sz w:val="18"/>
                <w:szCs w:val="18"/>
                <w:lang w:eastAsia="ja-JP"/>
              </w:rPr>
              <w:t>2</w:t>
            </w:r>
            <w:r w:rsidRPr="000C2445">
              <w:rPr>
                <w:i/>
                <w:iCs/>
                <w:color w:val="000000" w:themeColor="text1"/>
                <w:sz w:val="18"/>
                <w:szCs w:val="18"/>
              </w:rPr>
              <w:t>, RAN</w:t>
            </w:r>
            <w:r w:rsidRPr="000C2445">
              <w:rPr>
                <w:rFonts w:hint="eastAsia"/>
                <w:i/>
                <w:iCs/>
                <w:color w:val="000000" w:themeColor="text1"/>
                <w:sz w:val="18"/>
                <w:szCs w:val="18"/>
                <w:lang w:eastAsia="ja-JP"/>
              </w:rPr>
              <w:t>1</w:t>
            </w:r>
            <w:r w:rsidRPr="000C2445">
              <w:rPr>
                <w:i/>
                <w:iCs/>
                <w:color w:val="000000" w:themeColor="text1"/>
                <w:sz w:val="18"/>
                <w:szCs w:val="18"/>
              </w:rPr>
              <w:t>, RAN3, RAN4]</w:t>
            </w:r>
          </w:p>
          <w:p w14:paraId="4767F8B8" w14:textId="77777777" w:rsidR="00794FF7" w:rsidRPr="000C2445" w:rsidRDefault="00794FF7" w:rsidP="00794FF7">
            <w:pPr>
              <w:pStyle w:val="ListParagraph"/>
              <w:numPr>
                <w:ilvl w:val="1"/>
                <w:numId w:val="43"/>
              </w:numPr>
              <w:spacing w:after="120"/>
              <w:ind w:left="1985" w:firstLineChars="0" w:hanging="185"/>
              <w:contextualSpacing/>
              <w:rPr>
                <w:i/>
                <w:iCs/>
                <w:color w:val="000000" w:themeColor="text1"/>
                <w:sz w:val="18"/>
                <w:szCs w:val="18"/>
              </w:rPr>
            </w:pPr>
            <w:r w:rsidRPr="000C2445">
              <w:rPr>
                <w:i/>
                <w:iCs/>
                <w:color w:val="000000" w:themeColor="text1"/>
                <w:sz w:val="18"/>
                <w:szCs w:val="18"/>
              </w:rPr>
              <w:t>Data collection and data management, in coordination with SA WGs</w:t>
            </w:r>
            <w:r w:rsidRPr="000C2445">
              <w:rPr>
                <w:rFonts w:hint="eastAsia"/>
                <w:i/>
                <w:iCs/>
                <w:color w:val="000000" w:themeColor="text1"/>
                <w:sz w:val="18"/>
                <w:szCs w:val="18"/>
                <w:lang w:eastAsia="ja-JP"/>
              </w:rPr>
              <w:t xml:space="preserve"> </w:t>
            </w:r>
            <w:r w:rsidRPr="000C2445">
              <w:rPr>
                <w:i/>
                <w:iCs/>
                <w:color w:val="000000" w:themeColor="text1"/>
                <w:sz w:val="18"/>
                <w:szCs w:val="18"/>
              </w:rPr>
              <w:t>[RAN2, RAN3</w:t>
            </w:r>
            <w:r w:rsidRPr="000C2445">
              <w:rPr>
                <w:rFonts w:hint="eastAsia"/>
                <w:i/>
                <w:iCs/>
                <w:color w:val="000000" w:themeColor="text1"/>
                <w:sz w:val="18"/>
                <w:szCs w:val="18"/>
                <w:lang w:eastAsia="ja-JP"/>
              </w:rPr>
              <w:t>, RAN1</w:t>
            </w:r>
            <w:r w:rsidRPr="000C2445">
              <w:rPr>
                <w:i/>
                <w:iCs/>
                <w:color w:val="000000" w:themeColor="text1"/>
                <w:sz w:val="18"/>
                <w:szCs w:val="18"/>
              </w:rPr>
              <w:t>]</w:t>
            </w:r>
          </w:p>
          <w:p w14:paraId="7ABD8966" w14:textId="77777777" w:rsidR="00794FF7" w:rsidRPr="000C2445" w:rsidRDefault="00794FF7" w:rsidP="002C0BA0">
            <w:pPr>
              <w:spacing w:after="120"/>
              <w:ind w:leftChars="213" w:left="426"/>
              <w:rPr>
                <w:i/>
                <w:iCs/>
                <w:color w:val="000000" w:themeColor="text1"/>
                <w:sz w:val="18"/>
                <w:szCs w:val="18"/>
                <w:lang w:eastAsia="ja-JP"/>
              </w:rPr>
            </w:pPr>
            <w:r w:rsidRPr="000C2445">
              <w:rPr>
                <w:rFonts w:hint="eastAsia"/>
                <w:i/>
                <w:iCs/>
                <w:color w:val="000000" w:themeColor="text1"/>
                <w:sz w:val="18"/>
                <w:szCs w:val="18"/>
                <w:lang w:eastAsia="ja-JP"/>
              </w:rPr>
              <w:t xml:space="preserve">Note: NW for AI is assumed to be </w:t>
            </w:r>
            <w:r w:rsidRPr="000C2445">
              <w:rPr>
                <w:i/>
                <w:iCs/>
                <w:color w:val="000000" w:themeColor="text1"/>
                <w:sz w:val="18"/>
                <w:szCs w:val="18"/>
                <w:lang w:eastAsia="ja-JP"/>
              </w:rPr>
              <w:t>covered</w:t>
            </w:r>
            <w:r w:rsidRPr="000C2445">
              <w:rPr>
                <w:rFonts w:hint="eastAsia"/>
                <w:i/>
                <w:iCs/>
                <w:color w:val="000000" w:themeColor="text1"/>
                <w:sz w:val="18"/>
                <w:szCs w:val="18"/>
                <w:lang w:eastAsia="ja-JP"/>
              </w:rPr>
              <w:t xml:space="preserve"> by new </w:t>
            </w:r>
            <w:r w:rsidRPr="000C2445">
              <w:rPr>
                <w:i/>
                <w:iCs/>
                <w:color w:val="000000" w:themeColor="text1"/>
                <w:sz w:val="18"/>
                <w:szCs w:val="18"/>
                <w:lang w:eastAsia="ja-JP"/>
              </w:rPr>
              <w:t>services</w:t>
            </w:r>
          </w:p>
          <w:p w14:paraId="544D1719" w14:textId="77777777" w:rsidR="00794FF7" w:rsidRPr="000C2445" w:rsidRDefault="00794FF7" w:rsidP="002C0BA0">
            <w:pPr>
              <w:spacing w:after="120"/>
              <w:ind w:leftChars="213" w:left="426"/>
              <w:rPr>
                <w:i/>
                <w:iCs/>
                <w:color w:val="000000" w:themeColor="text1"/>
                <w:sz w:val="18"/>
                <w:szCs w:val="18"/>
                <w:lang w:eastAsia="ja-JP"/>
              </w:rPr>
            </w:pPr>
            <w:r w:rsidRPr="000C2445">
              <w:rPr>
                <w:i/>
                <w:iCs/>
                <w:color w:val="000000" w:themeColor="text1"/>
                <w:sz w:val="18"/>
                <w:szCs w:val="18"/>
              </w:rPr>
              <w:t>6GR and RAN design shall ensure that the 6G System can also operate without AI/ML</w:t>
            </w:r>
          </w:p>
          <w:p w14:paraId="2C7BFC77" w14:textId="77777777" w:rsidR="00794FF7" w:rsidRPr="000C2445" w:rsidRDefault="00794FF7" w:rsidP="00794FF7">
            <w:pPr>
              <w:pStyle w:val="ListParagraph"/>
              <w:numPr>
                <w:ilvl w:val="0"/>
                <w:numId w:val="36"/>
              </w:numPr>
              <w:spacing w:after="120"/>
              <w:ind w:firstLineChars="0"/>
              <w:contextualSpacing/>
              <w:rPr>
                <w:i/>
                <w:iCs/>
                <w:color w:val="000000" w:themeColor="text1"/>
                <w:sz w:val="18"/>
                <w:szCs w:val="18"/>
              </w:rPr>
            </w:pPr>
            <w:r w:rsidRPr="000C2445">
              <w:rPr>
                <w:i/>
                <w:iCs/>
                <w:color w:val="000000" w:themeColor="text1"/>
                <w:sz w:val="18"/>
                <w:szCs w:val="18"/>
              </w:rPr>
              <w:t>Sensing – Studies to be based on use cases and associated requirements, as defined in [TR38.914]</w:t>
            </w:r>
          </w:p>
          <w:p w14:paraId="2B9127AA" w14:textId="77777777" w:rsidR="00794FF7" w:rsidRPr="000C2445" w:rsidRDefault="00794FF7" w:rsidP="00794FF7">
            <w:pPr>
              <w:pStyle w:val="ListParagraph"/>
              <w:numPr>
                <w:ilvl w:val="0"/>
                <w:numId w:val="45"/>
              </w:numPr>
              <w:spacing w:after="120"/>
              <w:ind w:firstLineChars="0"/>
              <w:contextualSpacing/>
              <w:rPr>
                <w:i/>
                <w:iCs/>
                <w:color w:val="000000" w:themeColor="text1"/>
                <w:sz w:val="18"/>
                <w:szCs w:val="18"/>
              </w:rPr>
            </w:pPr>
            <w:r w:rsidRPr="000C2445">
              <w:rPr>
                <w:i/>
                <w:iCs/>
                <w:color w:val="000000" w:themeColor="text1"/>
                <w:sz w:val="18"/>
                <w:szCs w:val="18"/>
              </w:rPr>
              <w:t xml:space="preserve">PHY functions and procedures for sensing technology (e.g., waveform. reference signals, measurement feedback, etc…) [RAN1, RAN4] </w:t>
            </w:r>
          </w:p>
          <w:p w14:paraId="7AAB74B4" w14:textId="77777777" w:rsidR="00794FF7" w:rsidRPr="000C2445" w:rsidRDefault="00794FF7" w:rsidP="00794FF7">
            <w:pPr>
              <w:pStyle w:val="ListParagraph"/>
              <w:numPr>
                <w:ilvl w:val="0"/>
                <w:numId w:val="45"/>
              </w:numPr>
              <w:spacing w:after="120"/>
              <w:ind w:firstLineChars="0"/>
              <w:contextualSpacing/>
              <w:rPr>
                <w:i/>
                <w:iCs/>
                <w:color w:val="000000" w:themeColor="text1"/>
                <w:sz w:val="18"/>
                <w:szCs w:val="18"/>
              </w:rPr>
            </w:pPr>
            <w:r w:rsidRPr="000C2445">
              <w:rPr>
                <w:i/>
                <w:iCs/>
                <w:color w:val="000000" w:themeColor="text1"/>
                <w:sz w:val="18"/>
                <w:szCs w:val="18"/>
              </w:rPr>
              <w:t xml:space="preserve">Evaluate sensing performance </w:t>
            </w:r>
            <w:r w:rsidRPr="000C2445">
              <w:rPr>
                <w:rFonts w:hint="eastAsia"/>
                <w:i/>
                <w:iCs/>
                <w:color w:val="000000" w:themeColor="text1"/>
                <w:sz w:val="18"/>
                <w:szCs w:val="18"/>
                <w:lang w:eastAsia="ja-JP"/>
              </w:rPr>
              <w:t xml:space="preserve">and if necessary, extend channel </w:t>
            </w:r>
            <w:r w:rsidRPr="000C2445">
              <w:rPr>
                <w:i/>
                <w:iCs/>
                <w:color w:val="000000" w:themeColor="text1"/>
                <w:sz w:val="18"/>
                <w:szCs w:val="18"/>
                <w:lang w:eastAsia="ja-JP"/>
              </w:rPr>
              <w:t>modelling</w:t>
            </w:r>
            <w:r w:rsidRPr="000C2445">
              <w:rPr>
                <w:rFonts w:hint="eastAsia"/>
                <w:i/>
                <w:iCs/>
                <w:color w:val="000000" w:themeColor="text1"/>
                <w:sz w:val="18"/>
                <w:szCs w:val="18"/>
                <w:lang w:eastAsia="ja-JP"/>
              </w:rPr>
              <w:t xml:space="preserve">, </w:t>
            </w:r>
            <w:r w:rsidRPr="000C2445">
              <w:rPr>
                <w:i/>
                <w:iCs/>
                <w:color w:val="000000" w:themeColor="text1"/>
                <w:sz w:val="18"/>
                <w:szCs w:val="18"/>
              </w:rPr>
              <w:t>for the selected use cases</w:t>
            </w:r>
            <w:r w:rsidRPr="000C2445">
              <w:rPr>
                <w:rFonts w:hint="eastAsia"/>
                <w:i/>
                <w:iCs/>
                <w:color w:val="000000" w:themeColor="text1"/>
                <w:sz w:val="18"/>
                <w:szCs w:val="18"/>
                <w:lang w:eastAsia="ja-JP"/>
              </w:rPr>
              <w:t xml:space="preserve"> </w:t>
            </w:r>
            <w:r w:rsidRPr="000C2445">
              <w:rPr>
                <w:i/>
                <w:iCs/>
                <w:color w:val="000000" w:themeColor="text1"/>
                <w:sz w:val="18"/>
                <w:szCs w:val="18"/>
              </w:rPr>
              <w:t>[RAN1]</w:t>
            </w:r>
          </w:p>
          <w:p w14:paraId="1EA91654" w14:textId="77777777" w:rsidR="00794FF7" w:rsidRPr="000C2445" w:rsidRDefault="00794FF7" w:rsidP="00794FF7">
            <w:pPr>
              <w:pStyle w:val="ListParagraph"/>
              <w:numPr>
                <w:ilvl w:val="0"/>
                <w:numId w:val="45"/>
              </w:numPr>
              <w:spacing w:after="120"/>
              <w:ind w:firstLineChars="0"/>
              <w:contextualSpacing/>
              <w:rPr>
                <w:i/>
                <w:iCs/>
                <w:color w:val="000000" w:themeColor="text1"/>
                <w:sz w:val="18"/>
                <w:szCs w:val="18"/>
              </w:rPr>
            </w:pPr>
            <w:r w:rsidRPr="000C2445">
              <w:rPr>
                <w:i/>
                <w:iCs/>
                <w:color w:val="000000" w:themeColor="text1"/>
                <w:sz w:val="18"/>
                <w:szCs w:val="18"/>
              </w:rPr>
              <w:t>Aspects of integration with communication services [RAN1]</w:t>
            </w:r>
          </w:p>
          <w:p w14:paraId="57CA4E95" w14:textId="77777777" w:rsidR="00794FF7" w:rsidRPr="000C2445" w:rsidRDefault="00794FF7" w:rsidP="00794FF7">
            <w:pPr>
              <w:pStyle w:val="ListParagraph"/>
              <w:numPr>
                <w:ilvl w:val="0"/>
                <w:numId w:val="45"/>
              </w:numPr>
              <w:spacing w:after="120"/>
              <w:ind w:firstLineChars="0"/>
              <w:contextualSpacing/>
              <w:rPr>
                <w:i/>
                <w:iCs/>
                <w:color w:val="000000" w:themeColor="text1"/>
                <w:sz w:val="18"/>
                <w:szCs w:val="18"/>
              </w:rPr>
            </w:pPr>
            <w:r w:rsidRPr="000C2445">
              <w:rPr>
                <w:i/>
                <w:iCs/>
                <w:color w:val="000000" w:themeColor="text1"/>
                <w:sz w:val="18"/>
                <w:szCs w:val="18"/>
              </w:rPr>
              <w:t>higher layer procedures and protocol aspects [RAN2]</w:t>
            </w:r>
          </w:p>
          <w:p w14:paraId="0735A192" w14:textId="77777777" w:rsidR="00794FF7" w:rsidRPr="000C2445" w:rsidRDefault="00794FF7" w:rsidP="00794FF7">
            <w:pPr>
              <w:pStyle w:val="ListParagraph"/>
              <w:numPr>
                <w:ilvl w:val="0"/>
                <w:numId w:val="45"/>
              </w:numPr>
              <w:spacing w:after="120"/>
              <w:ind w:firstLineChars="0"/>
              <w:contextualSpacing/>
              <w:rPr>
                <w:i/>
                <w:iCs/>
                <w:color w:val="000000" w:themeColor="text1"/>
                <w:sz w:val="18"/>
                <w:szCs w:val="18"/>
              </w:rPr>
            </w:pPr>
            <w:r w:rsidRPr="000C2445">
              <w:rPr>
                <w:i/>
                <w:iCs/>
                <w:color w:val="000000" w:themeColor="text1"/>
                <w:sz w:val="18"/>
                <w:szCs w:val="18"/>
              </w:rPr>
              <w:t>RAN4 aspects of sensing including RF, coexistence, and testability in coordination with other WGs [RAN4]</w:t>
            </w:r>
          </w:p>
          <w:p w14:paraId="2F83FFAF" w14:textId="77777777" w:rsidR="00794FF7" w:rsidRPr="000C2445" w:rsidRDefault="00794FF7" w:rsidP="002C0BA0">
            <w:pPr>
              <w:spacing w:after="120"/>
              <w:ind w:left="1080"/>
              <w:rPr>
                <w:i/>
                <w:iCs/>
                <w:color w:val="000000" w:themeColor="text1"/>
                <w:sz w:val="18"/>
                <w:szCs w:val="18"/>
                <w:lang w:eastAsia="ja-JP"/>
              </w:rPr>
            </w:pPr>
            <w:r w:rsidRPr="000C2445">
              <w:rPr>
                <w:rFonts w:hint="eastAsia"/>
                <w:i/>
                <w:iCs/>
                <w:color w:val="000000" w:themeColor="text1"/>
                <w:sz w:val="18"/>
                <w:szCs w:val="18"/>
                <w:lang w:eastAsia="ja-JP"/>
              </w:rPr>
              <w:t>Note: RAN1 i</w:t>
            </w:r>
            <w:r w:rsidRPr="000C2445">
              <w:rPr>
                <w:i/>
                <w:iCs/>
                <w:color w:val="000000" w:themeColor="text1"/>
                <w:sz w:val="18"/>
                <w:szCs w:val="18"/>
                <w:lang w:eastAsia="ja-JP"/>
              </w:rPr>
              <w:t xml:space="preserve">dentify detailed requirements, if </w:t>
            </w:r>
            <w:r w:rsidRPr="000C2445">
              <w:rPr>
                <w:rFonts w:hint="eastAsia"/>
                <w:i/>
                <w:iCs/>
                <w:color w:val="000000" w:themeColor="text1"/>
                <w:sz w:val="18"/>
                <w:szCs w:val="18"/>
                <w:lang w:eastAsia="ja-JP"/>
              </w:rPr>
              <w:t xml:space="preserve">triggered </w:t>
            </w:r>
            <w:r w:rsidRPr="000C2445">
              <w:rPr>
                <w:i/>
                <w:iCs/>
                <w:color w:val="000000" w:themeColor="text1"/>
                <w:sz w:val="18"/>
                <w:szCs w:val="18"/>
                <w:lang w:eastAsia="ja-JP"/>
              </w:rPr>
              <w:t xml:space="preserve">by </w:t>
            </w:r>
            <w:r w:rsidRPr="000C2445">
              <w:rPr>
                <w:rFonts w:hint="eastAsia"/>
                <w:i/>
                <w:iCs/>
                <w:color w:val="000000" w:themeColor="text1"/>
                <w:sz w:val="18"/>
                <w:szCs w:val="18"/>
                <w:lang w:eastAsia="ja-JP"/>
              </w:rPr>
              <w:t xml:space="preserve">TSG </w:t>
            </w:r>
            <w:r w:rsidRPr="000C2445">
              <w:rPr>
                <w:i/>
                <w:iCs/>
                <w:color w:val="000000" w:themeColor="text1"/>
                <w:sz w:val="18"/>
                <w:szCs w:val="18"/>
                <w:lang w:eastAsia="ja-JP"/>
              </w:rPr>
              <w:t>RAN</w:t>
            </w:r>
          </w:p>
        </w:tc>
      </w:tr>
    </w:tbl>
    <w:p w14:paraId="457A4F89" w14:textId="77777777" w:rsidR="00794FF7" w:rsidRDefault="00794FF7" w:rsidP="00794FF7">
      <w:pPr>
        <w:pStyle w:val="B1"/>
        <w:ind w:left="0" w:firstLine="0"/>
        <w:rPr>
          <w:sz w:val="24"/>
          <w:szCs w:val="24"/>
          <w:lang w:eastAsia="zh-CN"/>
        </w:rPr>
      </w:pPr>
    </w:p>
    <w:p w14:paraId="4EA8789E" w14:textId="135092AF" w:rsidR="000431FD" w:rsidRDefault="00794FF7" w:rsidP="000431FD">
      <w:pPr>
        <w:pStyle w:val="B1"/>
        <w:ind w:left="0" w:firstLine="0"/>
        <w:rPr>
          <w:sz w:val="24"/>
          <w:szCs w:val="24"/>
          <w:lang w:eastAsia="zh-CN"/>
        </w:rPr>
      </w:pPr>
      <w:r>
        <w:rPr>
          <w:sz w:val="24"/>
          <w:szCs w:val="24"/>
          <w:lang w:eastAsia="zh-CN"/>
        </w:rPr>
        <w:t xml:space="preserve">As usual in previous releases, </w:t>
      </w:r>
      <w:r w:rsidRPr="00897753">
        <w:rPr>
          <w:sz w:val="24"/>
          <w:szCs w:val="24"/>
          <w:lang w:eastAsia="zh-CN"/>
        </w:rPr>
        <w:t xml:space="preserve">RAN4 is expected to play a </w:t>
      </w:r>
      <w:r>
        <w:rPr>
          <w:sz w:val="24"/>
          <w:szCs w:val="24"/>
          <w:lang w:eastAsia="zh-CN"/>
        </w:rPr>
        <w:t>critical</w:t>
      </w:r>
      <w:r w:rsidRPr="00897753">
        <w:rPr>
          <w:sz w:val="24"/>
          <w:szCs w:val="24"/>
          <w:lang w:eastAsia="zh-CN"/>
        </w:rPr>
        <w:t xml:space="preserve"> role in defining the radio performance requirements, spectrum aspects, and coexistence evaluations for 6G systems. </w:t>
      </w:r>
      <w:r w:rsidRPr="00EF18ED">
        <w:rPr>
          <w:sz w:val="24"/>
          <w:szCs w:val="24"/>
          <w:lang w:eastAsia="zh-CN"/>
        </w:rPr>
        <w:t>3GPP RAN4 leadership has developed a preliminary plan</w:t>
      </w:r>
      <w:r>
        <w:rPr>
          <w:sz w:val="24"/>
          <w:szCs w:val="24"/>
          <w:lang w:eastAsia="zh-CN"/>
        </w:rPr>
        <w:t xml:space="preserve"> and arrangement</w:t>
      </w:r>
      <w:r w:rsidRPr="00EF18ED">
        <w:rPr>
          <w:sz w:val="24"/>
          <w:szCs w:val="24"/>
          <w:lang w:eastAsia="zh-CN"/>
        </w:rPr>
        <w:t xml:space="preserve"> for undertaking these works</w:t>
      </w:r>
      <w:r>
        <w:rPr>
          <w:sz w:val="24"/>
          <w:szCs w:val="24"/>
          <w:lang w:eastAsia="zh-CN"/>
        </w:rPr>
        <w:t xml:space="preserve"> [</w:t>
      </w:r>
      <w:r w:rsidR="003E5724">
        <w:rPr>
          <w:sz w:val="24"/>
          <w:szCs w:val="24"/>
          <w:lang w:eastAsia="zh-CN"/>
        </w:rPr>
        <w:t>2</w:t>
      </w:r>
      <w:r>
        <w:rPr>
          <w:sz w:val="24"/>
          <w:szCs w:val="24"/>
          <w:lang w:eastAsia="zh-CN"/>
        </w:rPr>
        <w:t>].</w:t>
      </w:r>
      <w:r w:rsidR="000431FD">
        <w:rPr>
          <w:sz w:val="24"/>
          <w:szCs w:val="24"/>
          <w:lang w:eastAsia="zh-CN"/>
        </w:rPr>
        <w:t xml:space="preserve"> In particular, for RAN4 operation efficiency, the scope for the coming two quarters is shown below [2]:</w:t>
      </w:r>
    </w:p>
    <w:p w14:paraId="004A2300" w14:textId="2588DA13" w:rsidR="00794FF7" w:rsidRDefault="000431FD" w:rsidP="00794FF7">
      <w:pPr>
        <w:pStyle w:val="B1"/>
        <w:ind w:left="0" w:firstLine="0"/>
        <w:rPr>
          <w:sz w:val="24"/>
          <w:szCs w:val="24"/>
          <w:lang w:eastAsia="zh-CN"/>
        </w:rPr>
      </w:pPr>
      <w:r>
        <w:rPr>
          <w:noProof/>
        </w:rPr>
        <w:drawing>
          <wp:inline distT="0" distB="0" distL="0" distR="0" wp14:anchorId="0E22E0D9" wp14:editId="240FAFDF">
            <wp:extent cx="6646545" cy="304165"/>
            <wp:effectExtent l="0" t="0" r="1905" b="635"/>
            <wp:docPr id="4746800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680077" name=""/>
                    <pic:cNvPicPr/>
                  </pic:nvPicPr>
                  <pic:blipFill>
                    <a:blip r:embed="rId7"/>
                    <a:stretch>
                      <a:fillRect/>
                    </a:stretch>
                  </pic:blipFill>
                  <pic:spPr>
                    <a:xfrm>
                      <a:off x="0" y="0"/>
                      <a:ext cx="6646545" cy="304165"/>
                    </a:xfrm>
                    <a:prstGeom prst="rect">
                      <a:avLst/>
                    </a:prstGeom>
                  </pic:spPr>
                </pic:pic>
              </a:graphicData>
            </a:graphic>
          </wp:inline>
        </w:drawing>
      </w:r>
    </w:p>
    <w:p w14:paraId="372D5D84" w14:textId="21C5CF0B" w:rsidR="00794FF7" w:rsidRPr="00627FD1" w:rsidRDefault="00794FF7" w:rsidP="00794FF7">
      <w:pPr>
        <w:pStyle w:val="B1"/>
        <w:ind w:left="0" w:firstLine="0"/>
        <w:rPr>
          <w:sz w:val="24"/>
          <w:szCs w:val="24"/>
          <w:lang w:eastAsia="zh-CN"/>
        </w:rPr>
      </w:pPr>
      <w:r w:rsidRPr="00897753">
        <w:rPr>
          <w:sz w:val="24"/>
          <w:szCs w:val="24"/>
          <w:lang w:eastAsia="zh-CN"/>
        </w:rPr>
        <w:lastRenderedPageBreak/>
        <w:t xml:space="preserve">This contribution provides </w:t>
      </w:r>
      <w:r>
        <w:rPr>
          <w:sz w:val="24"/>
          <w:szCs w:val="24"/>
          <w:lang w:eastAsia="zh-CN"/>
        </w:rPr>
        <w:t xml:space="preserve">our </w:t>
      </w:r>
      <w:r w:rsidR="000B2227">
        <w:rPr>
          <w:sz w:val="24"/>
          <w:szCs w:val="24"/>
          <w:lang w:eastAsia="zh-CN"/>
        </w:rPr>
        <w:t>views</w:t>
      </w:r>
      <w:r w:rsidRPr="00897753">
        <w:rPr>
          <w:sz w:val="24"/>
          <w:szCs w:val="24"/>
          <w:lang w:eastAsia="zh-CN"/>
        </w:rPr>
        <w:t xml:space="preserve"> on</w:t>
      </w:r>
      <w:r w:rsidR="000B2227">
        <w:rPr>
          <w:sz w:val="24"/>
          <w:szCs w:val="24"/>
          <w:lang w:eastAsia="zh-CN"/>
        </w:rPr>
        <w:t xml:space="preserve"> RAN4 operation efficiency </w:t>
      </w:r>
      <w:r>
        <w:rPr>
          <w:sz w:val="24"/>
          <w:szCs w:val="24"/>
          <w:lang w:eastAsia="zh-CN"/>
        </w:rPr>
        <w:t>in</w:t>
      </w:r>
      <w:r w:rsidRPr="00897753">
        <w:rPr>
          <w:sz w:val="24"/>
          <w:szCs w:val="24"/>
          <w:lang w:eastAsia="zh-CN"/>
        </w:rPr>
        <w:t xml:space="preserve"> RAN4</w:t>
      </w:r>
      <w:r>
        <w:rPr>
          <w:sz w:val="24"/>
          <w:szCs w:val="24"/>
          <w:lang w:eastAsia="zh-CN"/>
        </w:rPr>
        <w:t>.</w:t>
      </w:r>
    </w:p>
    <w:p w14:paraId="6A8BCEB8" w14:textId="700C8F7B" w:rsidR="005B47FD" w:rsidRPr="00627FD1" w:rsidRDefault="005B47FD" w:rsidP="009267C2">
      <w:pPr>
        <w:pStyle w:val="B1"/>
        <w:ind w:left="0" w:firstLine="0"/>
        <w:rPr>
          <w:sz w:val="24"/>
          <w:szCs w:val="24"/>
          <w:lang w:eastAsia="zh-CN"/>
        </w:rPr>
      </w:pP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5022E379" w14:textId="27E9D143" w:rsidR="006720B6" w:rsidRPr="000D661B" w:rsidRDefault="00DC7C5F" w:rsidP="009267C2">
      <w:pPr>
        <w:pStyle w:val="B1"/>
        <w:ind w:left="0" w:firstLine="0"/>
        <w:rPr>
          <w:b/>
          <w:bCs/>
          <w:sz w:val="24"/>
          <w:szCs w:val="24"/>
          <w:u w:val="single"/>
          <w:lang w:eastAsia="zh-CN"/>
        </w:rPr>
      </w:pPr>
      <w:r w:rsidRPr="000D661B">
        <w:rPr>
          <w:b/>
          <w:bCs/>
          <w:sz w:val="24"/>
          <w:szCs w:val="24"/>
          <w:u w:val="single"/>
          <w:lang w:eastAsia="zh-CN"/>
        </w:rPr>
        <w:t>CR</w:t>
      </w:r>
    </w:p>
    <w:p w14:paraId="3C6F4B46" w14:textId="556A1A93" w:rsidR="00DC7C5F" w:rsidRDefault="00D55B5B" w:rsidP="009267C2">
      <w:pPr>
        <w:pStyle w:val="B1"/>
        <w:ind w:left="0" w:firstLine="0"/>
        <w:rPr>
          <w:sz w:val="24"/>
          <w:szCs w:val="24"/>
          <w:lang w:eastAsia="zh-CN"/>
        </w:rPr>
      </w:pPr>
      <w:r>
        <w:rPr>
          <w:sz w:val="24"/>
          <w:szCs w:val="24"/>
          <w:lang w:eastAsia="zh-CN"/>
        </w:rPr>
        <w:t>One of main contributors to RAN4 workload is maintenance. If we just look at statistics for the latest three quarters, we have the following figures:</w:t>
      </w:r>
    </w:p>
    <w:p w14:paraId="7054BB6F" w14:textId="15206004" w:rsidR="00D55B5B" w:rsidRDefault="00D55B5B" w:rsidP="00D55B5B">
      <w:pPr>
        <w:pStyle w:val="B1"/>
        <w:numPr>
          <w:ilvl w:val="1"/>
          <w:numId w:val="36"/>
        </w:numPr>
        <w:rPr>
          <w:sz w:val="24"/>
          <w:szCs w:val="24"/>
          <w:lang w:eastAsia="zh-CN"/>
        </w:rPr>
      </w:pPr>
      <w:r>
        <w:rPr>
          <w:sz w:val="24"/>
          <w:szCs w:val="24"/>
          <w:lang w:eastAsia="zh-CN"/>
        </w:rPr>
        <w:t>RANP#107 (Q1’2025): There are more than 30% of total tdocs are maintenance [3]</w:t>
      </w:r>
      <w:r w:rsidR="00C335B3">
        <w:rPr>
          <w:sz w:val="24"/>
          <w:szCs w:val="24"/>
          <w:lang w:eastAsia="zh-CN"/>
        </w:rPr>
        <w:t>.</w:t>
      </w:r>
    </w:p>
    <w:p w14:paraId="7F5C4A3A" w14:textId="75E1BD76" w:rsidR="00D55B5B" w:rsidRPr="00D55B5B" w:rsidRDefault="00D55B5B" w:rsidP="00D55B5B">
      <w:pPr>
        <w:pStyle w:val="B1"/>
        <w:ind w:left="0" w:firstLine="0"/>
        <w:jc w:val="right"/>
        <w:rPr>
          <w:sz w:val="24"/>
          <w:szCs w:val="24"/>
          <w:lang w:val="en-US" w:eastAsia="zh-CN"/>
        </w:rPr>
      </w:pPr>
      <w:r>
        <w:rPr>
          <w:noProof/>
          <w:sz w:val="24"/>
          <w:szCs w:val="24"/>
          <w:lang w:val="en-US" w:eastAsia="zh-CN"/>
        </w:rPr>
        <w:drawing>
          <wp:inline distT="0" distB="0" distL="0" distR="0" wp14:anchorId="5E3C1EBC" wp14:editId="3AE3ADC2">
            <wp:extent cx="5848350" cy="551815"/>
            <wp:effectExtent l="0" t="0" r="0" b="635"/>
            <wp:docPr id="8450411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05579" cy="585521"/>
                    </a:xfrm>
                    <a:prstGeom prst="rect">
                      <a:avLst/>
                    </a:prstGeom>
                    <a:noFill/>
                  </pic:spPr>
                </pic:pic>
              </a:graphicData>
            </a:graphic>
          </wp:inline>
        </w:drawing>
      </w:r>
    </w:p>
    <w:p w14:paraId="6F0AE5FC" w14:textId="359AF7C7" w:rsidR="00D55B5B" w:rsidRDefault="00D55B5B" w:rsidP="00D55B5B">
      <w:pPr>
        <w:pStyle w:val="B1"/>
        <w:numPr>
          <w:ilvl w:val="1"/>
          <w:numId w:val="36"/>
        </w:numPr>
        <w:rPr>
          <w:sz w:val="24"/>
          <w:szCs w:val="24"/>
          <w:lang w:eastAsia="zh-CN"/>
        </w:rPr>
      </w:pPr>
      <w:r>
        <w:rPr>
          <w:sz w:val="24"/>
          <w:szCs w:val="24"/>
          <w:lang w:eastAsia="zh-CN"/>
        </w:rPr>
        <w:t>RANP#108 (Q2’2025):</w:t>
      </w:r>
      <w:r w:rsidR="00C335B3">
        <w:rPr>
          <w:sz w:val="24"/>
          <w:szCs w:val="24"/>
          <w:lang w:eastAsia="zh-CN"/>
        </w:rPr>
        <w:t xml:space="preserve"> There are more than 20% of total tdocs are maintenance [4].</w:t>
      </w:r>
    </w:p>
    <w:p w14:paraId="140A4D76" w14:textId="444D957C" w:rsidR="00D55B5B" w:rsidRDefault="00C335B3" w:rsidP="00090363">
      <w:pPr>
        <w:pStyle w:val="B1"/>
        <w:ind w:left="1364"/>
        <w:rPr>
          <w:sz w:val="24"/>
          <w:szCs w:val="24"/>
          <w:lang w:eastAsia="zh-CN"/>
        </w:rPr>
      </w:pPr>
      <w:r>
        <w:rPr>
          <w:noProof/>
        </w:rPr>
        <w:drawing>
          <wp:inline distT="0" distB="0" distL="0" distR="0" wp14:anchorId="6F6C85C5" wp14:editId="23F25BDB">
            <wp:extent cx="5106816" cy="345432"/>
            <wp:effectExtent l="0" t="0" r="0" b="0"/>
            <wp:docPr id="1023318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318312" name=""/>
                    <pic:cNvPicPr/>
                  </pic:nvPicPr>
                  <pic:blipFill>
                    <a:blip r:embed="rId9"/>
                    <a:stretch>
                      <a:fillRect/>
                    </a:stretch>
                  </pic:blipFill>
                  <pic:spPr>
                    <a:xfrm>
                      <a:off x="0" y="0"/>
                      <a:ext cx="5593704" cy="378366"/>
                    </a:xfrm>
                    <a:prstGeom prst="rect">
                      <a:avLst/>
                    </a:prstGeom>
                  </pic:spPr>
                </pic:pic>
              </a:graphicData>
            </a:graphic>
          </wp:inline>
        </w:drawing>
      </w:r>
    </w:p>
    <w:p w14:paraId="78495127" w14:textId="419FCA06" w:rsidR="00D55B5B" w:rsidRDefault="00D55B5B" w:rsidP="00D55B5B">
      <w:pPr>
        <w:pStyle w:val="B1"/>
        <w:numPr>
          <w:ilvl w:val="1"/>
          <w:numId w:val="36"/>
        </w:numPr>
        <w:rPr>
          <w:sz w:val="24"/>
          <w:szCs w:val="24"/>
          <w:lang w:eastAsia="zh-CN"/>
        </w:rPr>
      </w:pPr>
      <w:r>
        <w:rPr>
          <w:sz w:val="24"/>
          <w:szCs w:val="24"/>
          <w:lang w:eastAsia="zh-CN"/>
        </w:rPr>
        <w:t>RANP#109 (Q3’2025):</w:t>
      </w:r>
      <w:r w:rsidR="00090363">
        <w:rPr>
          <w:sz w:val="24"/>
          <w:szCs w:val="24"/>
          <w:lang w:eastAsia="zh-CN"/>
        </w:rPr>
        <w:t xml:space="preserve"> There are still more than 20% of total tdocs are maintenance [5].</w:t>
      </w:r>
    </w:p>
    <w:p w14:paraId="08A654F6" w14:textId="2793DB6E" w:rsidR="00C335B3" w:rsidRDefault="00090363" w:rsidP="00090363">
      <w:pPr>
        <w:pStyle w:val="B1"/>
        <w:ind w:left="1364"/>
        <w:rPr>
          <w:sz w:val="24"/>
          <w:szCs w:val="24"/>
          <w:lang w:eastAsia="zh-CN"/>
        </w:rPr>
      </w:pPr>
      <w:r>
        <w:rPr>
          <w:noProof/>
        </w:rPr>
        <w:drawing>
          <wp:inline distT="0" distB="0" distL="0" distR="0" wp14:anchorId="6E55D13E" wp14:editId="6ED4AEFD">
            <wp:extent cx="4312920" cy="406693"/>
            <wp:effectExtent l="0" t="0" r="0" b="0"/>
            <wp:docPr id="13997141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714173" name=""/>
                    <pic:cNvPicPr/>
                  </pic:nvPicPr>
                  <pic:blipFill>
                    <a:blip r:embed="rId10"/>
                    <a:stretch>
                      <a:fillRect/>
                    </a:stretch>
                  </pic:blipFill>
                  <pic:spPr>
                    <a:xfrm>
                      <a:off x="0" y="0"/>
                      <a:ext cx="4592220" cy="433030"/>
                    </a:xfrm>
                    <a:prstGeom prst="rect">
                      <a:avLst/>
                    </a:prstGeom>
                  </pic:spPr>
                </pic:pic>
              </a:graphicData>
            </a:graphic>
          </wp:inline>
        </w:drawing>
      </w:r>
    </w:p>
    <w:p w14:paraId="5FDF80A1" w14:textId="19380DBD" w:rsidR="00C335B3" w:rsidRDefault="00090363" w:rsidP="00090363">
      <w:pPr>
        <w:pStyle w:val="B1"/>
        <w:ind w:left="0" w:firstLine="0"/>
        <w:rPr>
          <w:sz w:val="24"/>
          <w:szCs w:val="24"/>
          <w:lang w:eastAsia="zh-CN"/>
        </w:rPr>
      </w:pPr>
      <w:r>
        <w:rPr>
          <w:sz w:val="24"/>
          <w:szCs w:val="24"/>
          <w:lang w:eastAsia="zh-CN"/>
        </w:rPr>
        <w:t>T</w:t>
      </w:r>
      <w:r w:rsidRPr="00090363">
        <w:rPr>
          <w:sz w:val="24"/>
          <w:szCs w:val="24"/>
          <w:lang w:eastAsia="zh-CN"/>
        </w:rPr>
        <w:t>he root cause of the high maintenance effort may be that CRs are not always reviewed in sufficient depth before integration into the formal specifications. Insufficiently reviewed CRs often require subsequent corrections, which in turn create additional workload for RAN4. This added burden reduces the time available for thorough review of new CRs, thereby reinforcing a vicious circle in which the situation progressively deteriorates and results in a sustained high level of maintenance effort.</w:t>
      </w:r>
    </w:p>
    <w:p w14:paraId="05068CA5" w14:textId="7360A33B" w:rsidR="0003533B" w:rsidRDefault="0003533B" w:rsidP="00090363">
      <w:pPr>
        <w:pStyle w:val="B1"/>
        <w:ind w:left="0" w:firstLine="0"/>
        <w:rPr>
          <w:sz w:val="24"/>
          <w:szCs w:val="24"/>
          <w:lang w:eastAsia="zh-CN"/>
        </w:rPr>
      </w:pPr>
      <w:r w:rsidRPr="0003533B">
        <w:rPr>
          <w:sz w:val="24"/>
          <w:szCs w:val="24"/>
          <w:lang w:eastAsia="zh-CN"/>
        </w:rPr>
        <w:t xml:space="preserve">One possible mitigation is to adopt an approach similar to the “big CR” process that has been applied in some ongoing work items. Under this scheme, all maintenance corrections are first submitted and endorsed as draftCRs on a quarterly basis. The rapporteur of the corresponding specification, or a PIC designated by RAN4 leadership, then collects and compiles the endorsed </w:t>
      </w:r>
      <w:r w:rsidR="00CB3AC2">
        <w:rPr>
          <w:sz w:val="24"/>
          <w:szCs w:val="24"/>
          <w:lang w:eastAsia="zh-CN"/>
        </w:rPr>
        <w:t xml:space="preserve">Cat-F </w:t>
      </w:r>
      <w:r w:rsidRPr="0003533B">
        <w:rPr>
          <w:sz w:val="24"/>
          <w:szCs w:val="24"/>
          <w:lang w:eastAsia="zh-CN"/>
        </w:rPr>
        <w:t xml:space="preserve">draftCRs into a single consolidated </w:t>
      </w:r>
      <w:r>
        <w:rPr>
          <w:sz w:val="24"/>
          <w:szCs w:val="24"/>
          <w:lang w:eastAsia="zh-CN"/>
        </w:rPr>
        <w:t xml:space="preserve">big </w:t>
      </w:r>
      <w:r w:rsidRPr="0003533B">
        <w:rPr>
          <w:sz w:val="24"/>
          <w:szCs w:val="24"/>
          <w:lang w:eastAsia="zh-CN"/>
        </w:rPr>
        <w:t xml:space="preserve">draftCR. This consolidated </w:t>
      </w:r>
      <w:r>
        <w:rPr>
          <w:sz w:val="24"/>
          <w:szCs w:val="24"/>
          <w:lang w:eastAsia="zh-CN"/>
        </w:rPr>
        <w:t xml:space="preserve">big </w:t>
      </w:r>
      <w:r w:rsidRPr="0003533B">
        <w:rPr>
          <w:sz w:val="24"/>
          <w:szCs w:val="24"/>
          <w:lang w:eastAsia="zh-CN"/>
        </w:rPr>
        <w:t xml:space="preserve">draftCR is submitted to the subsequent quarterly meeting, allowing more time for review. Once endorsed, the consolidated </w:t>
      </w:r>
      <w:r>
        <w:rPr>
          <w:sz w:val="24"/>
          <w:szCs w:val="24"/>
          <w:lang w:eastAsia="zh-CN"/>
        </w:rPr>
        <w:t>big draft</w:t>
      </w:r>
      <w:r w:rsidRPr="0003533B">
        <w:rPr>
          <w:sz w:val="24"/>
          <w:szCs w:val="24"/>
          <w:lang w:eastAsia="zh-CN"/>
        </w:rPr>
        <w:t>CR can be converted into a formal CR within the same meeting</w:t>
      </w:r>
      <w:r w:rsidR="00CB3AC2">
        <w:rPr>
          <w:sz w:val="24"/>
          <w:szCs w:val="24"/>
          <w:lang w:eastAsia="zh-CN"/>
        </w:rPr>
        <w:t xml:space="preserve"> and the corresponding Cat-A bigCRs can also be submitted and agreed</w:t>
      </w:r>
      <w:r w:rsidRPr="0003533B">
        <w:rPr>
          <w:sz w:val="24"/>
          <w:szCs w:val="24"/>
          <w:lang w:eastAsia="zh-CN"/>
        </w:rPr>
        <w:t>. This approach would not only provide RAN4 with improved review and help to reduce MCC’s workload, but it could also significantly reduce the overall maintenance effort in the longer term.</w:t>
      </w:r>
      <w:r w:rsidR="004F219F">
        <w:rPr>
          <w:sz w:val="24"/>
          <w:szCs w:val="24"/>
          <w:lang w:eastAsia="zh-CN"/>
        </w:rPr>
        <w:t xml:space="preserve"> The approach is shown in Fig. 1.</w:t>
      </w:r>
    </w:p>
    <w:p w14:paraId="3BBF7A57" w14:textId="2A5E3567" w:rsidR="004F219F" w:rsidRDefault="004F219F" w:rsidP="004F219F">
      <w:pPr>
        <w:pStyle w:val="B1"/>
        <w:ind w:left="0" w:firstLine="0"/>
        <w:jc w:val="center"/>
        <w:rPr>
          <w:sz w:val="24"/>
          <w:szCs w:val="24"/>
          <w:lang w:eastAsia="zh-CN"/>
        </w:rPr>
      </w:pPr>
      <w:r>
        <w:rPr>
          <w:noProof/>
        </w:rPr>
        <w:drawing>
          <wp:inline distT="0" distB="0" distL="0" distR="0" wp14:anchorId="409A0D12" wp14:editId="3CC02951">
            <wp:extent cx="4688976" cy="2428875"/>
            <wp:effectExtent l="0" t="0" r="0" b="0"/>
            <wp:docPr id="2193617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95278" cy="2432140"/>
                    </a:xfrm>
                    <a:prstGeom prst="rect">
                      <a:avLst/>
                    </a:prstGeom>
                    <a:noFill/>
                    <a:ln>
                      <a:noFill/>
                    </a:ln>
                  </pic:spPr>
                </pic:pic>
              </a:graphicData>
            </a:graphic>
          </wp:inline>
        </w:drawing>
      </w:r>
    </w:p>
    <w:p w14:paraId="71E23414" w14:textId="41590DF8" w:rsidR="004F219F" w:rsidRDefault="004F219F" w:rsidP="004F219F">
      <w:pPr>
        <w:pStyle w:val="B1"/>
        <w:ind w:left="0" w:firstLine="0"/>
        <w:jc w:val="center"/>
        <w:rPr>
          <w:sz w:val="24"/>
          <w:szCs w:val="24"/>
          <w:lang w:eastAsia="zh-CN"/>
        </w:rPr>
      </w:pPr>
      <w:r>
        <w:rPr>
          <w:sz w:val="24"/>
          <w:szCs w:val="24"/>
          <w:lang w:eastAsia="zh-CN"/>
        </w:rPr>
        <w:t>Fig. 1, “Big CR” approach for maintenance</w:t>
      </w:r>
    </w:p>
    <w:p w14:paraId="3F9C57CA" w14:textId="52668DCC" w:rsidR="00C335B3" w:rsidRPr="00CB3AC2" w:rsidRDefault="00CB3AC2" w:rsidP="00CB3AC2">
      <w:pPr>
        <w:pStyle w:val="B1"/>
        <w:ind w:left="0" w:firstLine="0"/>
        <w:rPr>
          <w:b/>
          <w:bCs/>
          <w:sz w:val="24"/>
          <w:szCs w:val="24"/>
          <w:lang w:eastAsia="zh-CN"/>
        </w:rPr>
      </w:pPr>
      <w:r w:rsidRPr="00CB3AC2">
        <w:rPr>
          <w:b/>
          <w:bCs/>
          <w:sz w:val="24"/>
          <w:szCs w:val="24"/>
          <w:lang w:eastAsia="zh-CN"/>
        </w:rPr>
        <w:lastRenderedPageBreak/>
        <w:t>Proposal 1: RAN4 to consider adopting a big CR approach for maintenance, where Cat-F draftCRs are submitted, endorsed and consolidated quarterly into a big draftCR, and the big draftCR is submitted to the last WG meeting of the subsequent quarter, and if endorsed, converted into a formal big CR with associated Cat-A CRs in the same meeting.</w:t>
      </w:r>
    </w:p>
    <w:p w14:paraId="08AD41FC" w14:textId="77777777" w:rsidR="00CB3AC2" w:rsidRDefault="00CB3AC2" w:rsidP="00CB3AC2">
      <w:pPr>
        <w:pStyle w:val="B1"/>
        <w:ind w:left="0" w:firstLine="0"/>
        <w:rPr>
          <w:sz w:val="24"/>
          <w:szCs w:val="24"/>
          <w:lang w:eastAsia="zh-CN"/>
        </w:rPr>
      </w:pPr>
    </w:p>
    <w:p w14:paraId="79992520" w14:textId="441B1AC3" w:rsidR="00DC7C5F" w:rsidRPr="000D661B" w:rsidRDefault="00DC7C5F" w:rsidP="009267C2">
      <w:pPr>
        <w:pStyle w:val="B1"/>
        <w:ind w:left="0" w:firstLine="0"/>
        <w:rPr>
          <w:b/>
          <w:bCs/>
          <w:sz w:val="24"/>
          <w:szCs w:val="24"/>
          <w:u w:val="single"/>
          <w:lang w:eastAsia="zh-CN"/>
        </w:rPr>
      </w:pPr>
      <w:r w:rsidRPr="000D661B">
        <w:rPr>
          <w:b/>
          <w:bCs/>
          <w:sz w:val="24"/>
          <w:szCs w:val="24"/>
          <w:u w:val="single"/>
          <w:lang w:eastAsia="zh-CN"/>
        </w:rPr>
        <w:t>Spec improvement</w:t>
      </w:r>
    </w:p>
    <w:p w14:paraId="2A20AC6A" w14:textId="77777777" w:rsidR="00776142" w:rsidRPr="00776142" w:rsidRDefault="00776142" w:rsidP="00776142">
      <w:pPr>
        <w:pStyle w:val="B1"/>
        <w:ind w:left="0" w:firstLine="0"/>
        <w:rPr>
          <w:sz w:val="24"/>
          <w:szCs w:val="24"/>
          <w:lang w:eastAsia="zh-CN"/>
        </w:rPr>
      </w:pPr>
      <w:r w:rsidRPr="00776142">
        <w:rPr>
          <w:sz w:val="24"/>
          <w:szCs w:val="24"/>
          <w:lang w:eastAsia="zh-CN"/>
        </w:rPr>
        <w:t>The current set of RAN4 specifications exhibits a high degree of redundancy:</w:t>
      </w:r>
    </w:p>
    <w:p w14:paraId="5E9BE8A8" w14:textId="7B52EAC1" w:rsidR="00776142" w:rsidRDefault="00776142" w:rsidP="00776142">
      <w:pPr>
        <w:pStyle w:val="B1"/>
        <w:numPr>
          <w:ilvl w:val="0"/>
          <w:numId w:val="47"/>
        </w:numPr>
        <w:rPr>
          <w:sz w:val="24"/>
          <w:szCs w:val="24"/>
          <w:lang w:eastAsia="zh-CN"/>
        </w:rPr>
      </w:pPr>
      <w:r w:rsidRPr="00776142">
        <w:rPr>
          <w:sz w:val="24"/>
          <w:szCs w:val="24"/>
          <w:lang w:eastAsia="zh-CN"/>
        </w:rPr>
        <w:t>Across specifications: large portions of text (e.g., requirement definitions, test procedures, performance assumptions) are duplicated in multiple specifications</w:t>
      </w:r>
      <w:r>
        <w:rPr>
          <w:sz w:val="24"/>
          <w:szCs w:val="24"/>
          <w:lang w:eastAsia="zh-CN"/>
        </w:rPr>
        <w:t>.</w:t>
      </w:r>
      <w:r w:rsidRPr="00776142">
        <w:rPr>
          <w:sz w:val="24"/>
          <w:szCs w:val="24"/>
          <w:lang w:eastAsia="zh-CN"/>
        </w:rPr>
        <w:t xml:space="preserve"> One notable example is the operating band definitions and channel arrangements, which are repeated almost verbatim in both UE and BS specifications.</w:t>
      </w:r>
      <w:r>
        <w:rPr>
          <w:sz w:val="24"/>
          <w:szCs w:val="24"/>
          <w:lang w:eastAsia="zh-CN"/>
        </w:rPr>
        <w:t xml:space="preserve"> </w:t>
      </w:r>
      <w:r w:rsidRPr="00776142">
        <w:rPr>
          <w:sz w:val="24"/>
          <w:szCs w:val="24"/>
          <w:lang w:eastAsia="zh-CN"/>
        </w:rPr>
        <w:t>multiple specifications across different releases must be updated in parallel. This not only adds significant maintenance effort but also risks divergence if the updates are not applied consistently in every affected specification.</w:t>
      </w:r>
      <w:r>
        <w:rPr>
          <w:sz w:val="24"/>
          <w:szCs w:val="24"/>
          <w:lang w:eastAsia="zh-CN"/>
        </w:rPr>
        <w:t xml:space="preserve"> </w:t>
      </w:r>
    </w:p>
    <w:p w14:paraId="14E8D098" w14:textId="69A0C69D" w:rsidR="00776142" w:rsidRPr="00776142" w:rsidRDefault="00776142" w:rsidP="00776142">
      <w:pPr>
        <w:pStyle w:val="B1"/>
        <w:numPr>
          <w:ilvl w:val="0"/>
          <w:numId w:val="47"/>
        </w:numPr>
        <w:rPr>
          <w:sz w:val="24"/>
          <w:szCs w:val="24"/>
          <w:lang w:eastAsia="zh-CN"/>
        </w:rPr>
      </w:pPr>
      <w:r w:rsidRPr="00776142">
        <w:rPr>
          <w:sz w:val="24"/>
          <w:szCs w:val="24"/>
          <w:lang w:eastAsia="zh-CN"/>
        </w:rPr>
        <w:t>Within individual specifications: similar or overlapping requirement descriptions often appear multiple times in different clauses, sometimes with only minor variations.</w:t>
      </w:r>
    </w:p>
    <w:p w14:paraId="36F8BD02" w14:textId="42971BC7" w:rsidR="00776142" w:rsidRDefault="00776142" w:rsidP="00776142">
      <w:pPr>
        <w:pStyle w:val="B1"/>
        <w:ind w:left="0" w:firstLine="0"/>
        <w:rPr>
          <w:sz w:val="24"/>
          <w:szCs w:val="24"/>
          <w:lang w:eastAsia="zh-CN"/>
        </w:rPr>
      </w:pPr>
      <w:r w:rsidRPr="00776142">
        <w:rPr>
          <w:sz w:val="24"/>
          <w:szCs w:val="24"/>
          <w:lang w:eastAsia="zh-CN"/>
        </w:rPr>
        <w:t>This redundancy increases the complexity of maintenance, makes CR drafting and review more difficult, and raises the likelihood of inconsistencies between specifications.</w:t>
      </w:r>
    </w:p>
    <w:p w14:paraId="1348F635" w14:textId="77777777" w:rsidR="006A519B" w:rsidRDefault="006A519B" w:rsidP="00504F23">
      <w:pPr>
        <w:pStyle w:val="B1"/>
        <w:ind w:left="0" w:firstLine="0"/>
        <w:rPr>
          <w:sz w:val="24"/>
          <w:szCs w:val="24"/>
          <w:lang w:eastAsia="zh-CN"/>
        </w:rPr>
      </w:pPr>
      <w:r w:rsidRPr="006A519B">
        <w:rPr>
          <w:sz w:val="24"/>
          <w:szCs w:val="24"/>
          <w:lang w:eastAsia="zh-CN"/>
        </w:rPr>
        <w:t>Moreover, some current RAN4 specifications combine core requirements and performance requirements within the same document. For example, both RRM core requirements and performance requirements are included in TS 38.133, while BS core requirements and demodulation performance requirements are specified together in TS 38.104. This mixture of content types complicates document structure and makes maintenance more challenging.</w:t>
      </w:r>
    </w:p>
    <w:p w14:paraId="740278E3" w14:textId="3EC1A4EC" w:rsidR="001100DC" w:rsidRDefault="001100DC" w:rsidP="00504F23">
      <w:pPr>
        <w:pStyle w:val="B1"/>
        <w:ind w:left="0" w:firstLine="0"/>
        <w:rPr>
          <w:sz w:val="24"/>
          <w:szCs w:val="24"/>
          <w:lang w:eastAsia="zh-CN"/>
        </w:rPr>
      </w:pPr>
      <w:r w:rsidRPr="001100DC">
        <w:rPr>
          <w:sz w:val="24"/>
          <w:szCs w:val="24"/>
          <w:lang w:eastAsia="zh-CN"/>
        </w:rPr>
        <w:t>All these practices observed in 5G highlight the need to revisit the orchestration of RAN4 specifications for 6G, with the goal of reducing redundancy, improving clarity, and easing long-term maintenance.</w:t>
      </w:r>
    </w:p>
    <w:p w14:paraId="37701CA4" w14:textId="4A43E794" w:rsidR="006B1BC1" w:rsidRPr="001100DC" w:rsidRDefault="001100DC" w:rsidP="00504F23">
      <w:pPr>
        <w:pStyle w:val="B1"/>
        <w:ind w:left="0" w:firstLine="0"/>
        <w:rPr>
          <w:b/>
          <w:bCs/>
          <w:sz w:val="24"/>
          <w:szCs w:val="24"/>
          <w:lang w:eastAsia="zh-CN"/>
        </w:rPr>
      </w:pPr>
      <w:r w:rsidRPr="001100DC">
        <w:rPr>
          <w:b/>
          <w:bCs/>
          <w:sz w:val="24"/>
          <w:szCs w:val="24"/>
          <w:lang w:eastAsia="zh-CN"/>
        </w:rPr>
        <w:t>Proposal 2: RAN4 to revisit the orchestrations of RAN4 specifications for 6G, with the goal of reducing redundancy, improving clarity and easing long-term maintenance.</w:t>
      </w:r>
    </w:p>
    <w:p w14:paraId="350895E2" w14:textId="77777777" w:rsidR="006B1BC1" w:rsidRDefault="006B1BC1" w:rsidP="00504F23">
      <w:pPr>
        <w:pStyle w:val="B1"/>
        <w:ind w:left="0" w:firstLine="0"/>
        <w:rPr>
          <w:sz w:val="24"/>
          <w:szCs w:val="24"/>
          <w:lang w:eastAsia="zh-CN"/>
        </w:rPr>
      </w:pPr>
    </w:p>
    <w:p w14:paraId="28315DAC" w14:textId="6561A527" w:rsidR="00DC7C5F" w:rsidRPr="000D661B" w:rsidRDefault="00DC7C5F" w:rsidP="009267C2">
      <w:pPr>
        <w:pStyle w:val="B1"/>
        <w:ind w:left="0" w:firstLine="0"/>
        <w:rPr>
          <w:b/>
          <w:bCs/>
          <w:sz w:val="24"/>
          <w:szCs w:val="24"/>
          <w:u w:val="single"/>
          <w:lang w:eastAsia="zh-CN"/>
        </w:rPr>
      </w:pPr>
      <w:r w:rsidRPr="000D661B">
        <w:rPr>
          <w:b/>
          <w:bCs/>
          <w:sz w:val="24"/>
          <w:szCs w:val="24"/>
          <w:u w:val="single"/>
          <w:lang w:eastAsia="zh-CN"/>
        </w:rPr>
        <w:t>Spec modernization</w:t>
      </w:r>
    </w:p>
    <w:p w14:paraId="74E30863" w14:textId="77777777" w:rsidR="002A64DB" w:rsidRDefault="005D0B3C" w:rsidP="009267C2">
      <w:pPr>
        <w:pStyle w:val="B1"/>
        <w:ind w:left="0" w:firstLine="0"/>
        <w:rPr>
          <w:sz w:val="24"/>
          <w:szCs w:val="24"/>
          <w:lang w:eastAsia="zh-CN"/>
        </w:rPr>
      </w:pPr>
      <w:r>
        <w:rPr>
          <w:sz w:val="24"/>
          <w:szCs w:val="24"/>
          <w:lang w:eastAsia="zh-CN"/>
        </w:rPr>
        <w:t xml:space="preserve">With the approval of an SI named “Modernization of specification format and procedures for 6G”, joint efforts are undergoing between RAN and SA, aiming at </w:t>
      </w:r>
      <w:r w:rsidRPr="005D0B3C">
        <w:rPr>
          <w:sz w:val="24"/>
          <w:szCs w:val="24"/>
          <w:lang w:eastAsia="zh-CN"/>
        </w:rPr>
        <w:t>explor</w:t>
      </w:r>
      <w:r>
        <w:rPr>
          <w:sz w:val="24"/>
          <w:szCs w:val="24"/>
          <w:lang w:eastAsia="zh-CN"/>
        </w:rPr>
        <w:t>ing</w:t>
      </w:r>
      <w:r w:rsidRPr="005D0B3C">
        <w:rPr>
          <w:sz w:val="24"/>
          <w:szCs w:val="24"/>
          <w:lang w:eastAsia="zh-CN"/>
        </w:rPr>
        <w:t xml:space="preserve"> appropriate new specification formats and version-control mechanisms for 6G specifications</w:t>
      </w:r>
      <w:r>
        <w:rPr>
          <w:sz w:val="24"/>
          <w:szCs w:val="24"/>
          <w:lang w:eastAsia="zh-CN"/>
        </w:rPr>
        <w:t xml:space="preserve"> [6]. </w:t>
      </w:r>
    </w:p>
    <w:p w14:paraId="049F5FCE" w14:textId="59F3B13B" w:rsidR="00DC7C5F" w:rsidRDefault="00C1307E" w:rsidP="009267C2">
      <w:pPr>
        <w:pStyle w:val="B1"/>
        <w:ind w:left="0" w:firstLine="0"/>
        <w:rPr>
          <w:sz w:val="24"/>
          <w:szCs w:val="24"/>
          <w:lang w:eastAsia="zh-CN"/>
        </w:rPr>
      </w:pPr>
      <w:r w:rsidRPr="00C1307E">
        <w:rPr>
          <w:sz w:val="24"/>
          <w:szCs w:val="24"/>
          <w:lang w:eastAsia="zh-CN"/>
        </w:rPr>
        <w:t>However, the conventional single-format specification approach may not be sufficient to meet certain automation demands (e.g., CR drafting and consolidation). Therefore, 3GPP may consider adopting equivalent multi-formatted specifications, with each format tailored to a specific purpose</w:t>
      </w:r>
      <w:r w:rsidR="0090137E">
        <w:rPr>
          <w:sz w:val="24"/>
          <w:szCs w:val="24"/>
          <w:lang w:eastAsia="zh-CN"/>
        </w:rPr>
        <w:t>.</w:t>
      </w:r>
    </w:p>
    <w:p w14:paraId="6FF3D103" w14:textId="39BB1A7B" w:rsidR="00504F23" w:rsidRPr="0090137E" w:rsidRDefault="0090137E" w:rsidP="009267C2">
      <w:pPr>
        <w:pStyle w:val="B1"/>
        <w:ind w:left="0" w:firstLine="0"/>
        <w:rPr>
          <w:b/>
          <w:bCs/>
          <w:sz w:val="24"/>
          <w:szCs w:val="24"/>
          <w:lang w:eastAsia="zh-CN"/>
        </w:rPr>
      </w:pPr>
      <w:r w:rsidRPr="0090137E">
        <w:rPr>
          <w:b/>
          <w:bCs/>
          <w:sz w:val="24"/>
          <w:szCs w:val="24"/>
          <w:lang w:eastAsia="zh-CN"/>
        </w:rPr>
        <w:t xml:space="preserve">Proposal 3: 3GPP to </w:t>
      </w:r>
      <w:r w:rsidR="00C1307E">
        <w:rPr>
          <w:b/>
          <w:bCs/>
          <w:sz w:val="24"/>
          <w:szCs w:val="24"/>
          <w:lang w:eastAsia="zh-CN"/>
        </w:rPr>
        <w:t>consider and adopt</w:t>
      </w:r>
      <w:r w:rsidRPr="0090137E">
        <w:rPr>
          <w:b/>
          <w:bCs/>
          <w:sz w:val="24"/>
          <w:szCs w:val="24"/>
          <w:lang w:eastAsia="zh-CN"/>
        </w:rPr>
        <w:t xml:space="preserve"> </w:t>
      </w:r>
      <w:r w:rsidR="00C1307E">
        <w:rPr>
          <w:b/>
          <w:bCs/>
          <w:sz w:val="24"/>
          <w:szCs w:val="24"/>
          <w:lang w:eastAsia="zh-CN"/>
        </w:rPr>
        <w:t xml:space="preserve">equivalent </w:t>
      </w:r>
      <w:r w:rsidRPr="0090137E">
        <w:rPr>
          <w:b/>
          <w:bCs/>
          <w:sz w:val="24"/>
          <w:szCs w:val="24"/>
          <w:lang w:eastAsia="zh-CN"/>
        </w:rPr>
        <w:t xml:space="preserve">multi-formatted specifications with each format </w:t>
      </w:r>
      <w:r w:rsidR="002A64DB">
        <w:rPr>
          <w:b/>
          <w:bCs/>
          <w:sz w:val="24"/>
          <w:szCs w:val="24"/>
          <w:lang w:eastAsia="zh-CN"/>
        </w:rPr>
        <w:t>tailored to</w:t>
      </w:r>
      <w:r w:rsidRPr="0090137E">
        <w:rPr>
          <w:b/>
          <w:bCs/>
          <w:sz w:val="24"/>
          <w:szCs w:val="24"/>
          <w:lang w:eastAsia="zh-CN"/>
        </w:rPr>
        <w:t xml:space="preserve"> </w:t>
      </w:r>
      <w:r w:rsidR="002A64DB">
        <w:rPr>
          <w:b/>
          <w:bCs/>
          <w:sz w:val="24"/>
          <w:szCs w:val="24"/>
          <w:lang w:eastAsia="zh-CN"/>
        </w:rPr>
        <w:t>a specific purpose</w:t>
      </w:r>
      <w:r w:rsidRPr="0090137E">
        <w:rPr>
          <w:b/>
          <w:bCs/>
          <w:sz w:val="24"/>
          <w:szCs w:val="24"/>
          <w:lang w:eastAsia="zh-CN"/>
        </w:rPr>
        <w:t xml:space="preserve">, </w:t>
      </w:r>
      <w:r w:rsidR="005D0B3C" w:rsidRPr="0090137E">
        <w:rPr>
          <w:b/>
          <w:bCs/>
          <w:sz w:val="24"/>
          <w:szCs w:val="24"/>
          <w:lang w:eastAsia="zh-CN"/>
        </w:rPr>
        <w:t>e.g., facilitating script-based tools for CR drafting and consolidation.</w:t>
      </w:r>
    </w:p>
    <w:p w14:paraId="43561FC0" w14:textId="10EE844D" w:rsidR="00504F23" w:rsidRDefault="0057356E" w:rsidP="009267C2">
      <w:pPr>
        <w:pStyle w:val="B1"/>
        <w:ind w:left="0" w:firstLine="0"/>
        <w:rPr>
          <w:sz w:val="24"/>
          <w:szCs w:val="24"/>
          <w:lang w:eastAsia="zh-CN"/>
        </w:rPr>
      </w:pPr>
      <w:r>
        <w:rPr>
          <w:sz w:val="24"/>
          <w:szCs w:val="24"/>
          <w:lang w:eastAsia="zh-CN"/>
        </w:rPr>
        <w:t>Under the proposal that</w:t>
      </w:r>
      <w:r w:rsidRPr="0057356E">
        <w:rPr>
          <w:sz w:val="24"/>
          <w:szCs w:val="24"/>
          <w:lang w:eastAsia="zh-CN"/>
        </w:rPr>
        <w:t xml:space="preserve"> multi-formatted specifications be introduce</w:t>
      </w:r>
      <w:r>
        <w:rPr>
          <w:sz w:val="24"/>
          <w:szCs w:val="24"/>
          <w:lang w:eastAsia="zh-CN"/>
        </w:rPr>
        <w:t>d</w:t>
      </w:r>
      <w:r w:rsidRPr="0057356E">
        <w:rPr>
          <w:sz w:val="24"/>
          <w:szCs w:val="24"/>
          <w:lang w:eastAsia="zh-CN"/>
        </w:rPr>
        <w:t xml:space="preserve">, one format shall serve as the root specification under version control, while other formats </w:t>
      </w:r>
      <w:r>
        <w:rPr>
          <w:sz w:val="24"/>
          <w:szCs w:val="24"/>
          <w:lang w:eastAsia="zh-CN"/>
        </w:rPr>
        <w:t>can</w:t>
      </w:r>
      <w:r w:rsidRPr="0057356E">
        <w:rPr>
          <w:sz w:val="24"/>
          <w:szCs w:val="24"/>
          <w:lang w:eastAsia="zh-CN"/>
        </w:rPr>
        <w:t xml:space="preserve"> automatically</w:t>
      </w:r>
      <w:r>
        <w:rPr>
          <w:sz w:val="24"/>
          <w:szCs w:val="24"/>
          <w:lang w:eastAsia="zh-CN"/>
        </w:rPr>
        <w:t xml:space="preserve"> be</w:t>
      </w:r>
      <w:r w:rsidRPr="0057356E">
        <w:rPr>
          <w:sz w:val="24"/>
          <w:szCs w:val="24"/>
          <w:lang w:eastAsia="zh-CN"/>
        </w:rPr>
        <w:t xml:space="preserve"> generated from this root format for different purposes. For example, the root format could be maintained in a structured form (e.g., XML or JSON) to ensure consistency and traceability, while derived formats such as Word/PDF (for human readability) or HTML (for online navigation) are generated from it as needed. From a RAN4 perspective, this approach would simplify CR drafting and consolidation, enable automated consistency checks across bands and requirements, and ultimately reduce long-term maintenance workload.</w:t>
      </w:r>
    </w:p>
    <w:p w14:paraId="6E73EF40" w14:textId="273A05ED" w:rsidR="0057356E" w:rsidRPr="0057356E" w:rsidRDefault="0057356E" w:rsidP="009267C2">
      <w:pPr>
        <w:pStyle w:val="B1"/>
        <w:ind w:left="0" w:firstLine="0"/>
        <w:rPr>
          <w:b/>
          <w:bCs/>
          <w:sz w:val="24"/>
          <w:szCs w:val="24"/>
          <w:lang w:eastAsia="zh-CN"/>
        </w:rPr>
      </w:pPr>
      <w:r w:rsidRPr="0057356E">
        <w:rPr>
          <w:b/>
          <w:bCs/>
          <w:sz w:val="24"/>
          <w:szCs w:val="24"/>
          <w:lang w:eastAsia="zh-CN"/>
        </w:rPr>
        <w:lastRenderedPageBreak/>
        <w:t>Proposal 4: 3GPP to consider one format as the root specification under version control, and other formats can automatically be generated from the root format for different purposes, if multi-formatted specifications are to be introduced.</w:t>
      </w:r>
    </w:p>
    <w:p w14:paraId="062E861B" w14:textId="77777777" w:rsidR="0057356E" w:rsidRDefault="0057356E" w:rsidP="009267C2">
      <w:pPr>
        <w:pStyle w:val="B1"/>
        <w:ind w:left="0" w:firstLine="0"/>
        <w:rPr>
          <w:sz w:val="24"/>
          <w:szCs w:val="24"/>
          <w:lang w:eastAsia="zh-CN"/>
        </w:rPr>
      </w:pPr>
    </w:p>
    <w:p w14:paraId="1D282C60" w14:textId="0B44D86C" w:rsidR="00DC7C5F" w:rsidRPr="000D661B" w:rsidRDefault="00DC7C5F" w:rsidP="009267C2">
      <w:pPr>
        <w:pStyle w:val="B1"/>
        <w:ind w:left="0" w:firstLine="0"/>
        <w:rPr>
          <w:b/>
          <w:bCs/>
          <w:sz w:val="24"/>
          <w:szCs w:val="24"/>
          <w:u w:val="single"/>
          <w:lang w:eastAsia="zh-CN"/>
        </w:rPr>
      </w:pPr>
      <w:r w:rsidRPr="000D661B">
        <w:rPr>
          <w:b/>
          <w:bCs/>
          <w:sz w:val="24"/>
          <w:szCs w:val="24"/>
          <w:u w:val="single"/>
          <w:lang w:eastAsia="zh-CN"/>
        </w:rPr>
        <w:t>New tools for band/band combinations</w:t>
      </w:r>
    </w:p>
    <w:p w14:paraId="2FE0B11E" w14:textId="61B60A4B" w:rsidR="00DC7C5F" w:rsidRDefault="004D5A0C" w:rsidP="009267C2">
      <w:pPr>
        <w:pStyle w:val="B1"/>
        <w:ind w:left="0" w:firstLine="0"/>
        <w:rPr>
          <w:sz w:val="24"/>
          <w:szCs w:val="24"/>
          <w:lang w:eastAsia="zh-CN"/>
        </w:rPr>
      </w:pPr>
      <w:r w:rsidRPr="004D5A0C">
        <w:rPr>
          <w:sz w:val="24"/>
          <w:szCs w:val="24"/>
          <w:lang w:eastAsia="zh-CN"/>
        </w:rPr>
        <w:t>New tools, such as a database for bands and band combinations, may be provided as assistance for look-up,</w:t>
      </w:r>
      <w:r>
        <w:rPr>
          <w:sz w:val="24"/>
          <w:szCs w:val="24"/>
          <w:lang w:eastAsia="zh-CN"/>
        </w:rPr>
        <w:t xml:space="preserve"> or other ways of facilitation,</w:t>
      </w:r>
      <w:r w:rsidRPr="004D5A0C">
        <w:rPr>
          <w:sz w:val="24"/>
          <w:szCs w:val="24"/>
          <w:lang w:eastAsia="zh-CN"/>
        </w:rPr>
        <w:t xml:space="preserve"> but they shall not be considered part of the specifications, which must remain tangible (e.g., printable), self-contained, and not dependent on external tools.</w:t>
      </w:r>
    </w:p>
    <w:p w14:paraId="41345068" w14:textId="1A07DAAD" w:rsidR="006720B6" w:rsidRPr="008E53E6" w:rsidRDefault="00F05E58" w:rsidP="009267C2">
      <w:pPr>
        <w:pStyle w:val="B1"/>
        <w:ind w:left="0" w:firstLine="0"/>
        <w:rPr>
          <w:b/>
          <w:bCs/>
          <w:sz w:val="24"/>
          <w:szCs w:val="24"/>
          <w:lang w:eastAsia="zh-CN"/>
        </w:rPr>
      </w:pPr>
      <w:r w:rsidRPr="008E53E6">
        <w:rPr>
          <w:b/>
          <w:bCs/>
          <w:sz w:val="24"/>
          <w:szCs w:val="24"/>
          <w:lang w:eastAsia="zh-CN"/>
        </w:rPr>
        <w:t xml:space="preserve">Proposal </w:t>
      </w:r>
      <w:r w:rsidR="0057356E">
        <w:rPr>
          <w:b/>
          <w:bCs/>
          <w:sz w:val="24"/>
          <w:szCs w:val="24"/>
          <w:lang w:eastAsia="zh-CN"/>
        </w:rPr>
        <w:t>5</w:t>
      </w:r>
      <w:r w:rsidRPr="008E53E6">
        <w:rPr>
          <w:b/>
          <w:bCs/>
          <w:sz w:val="24"/>
          <w:szCs w:val="24"/>
          <w:lang w:eastAsia="zh-CN"/>
        </w:rPr>
        <w:t xml:space="preserve">: </w:t>
      </w:r>
      <w:r w:rsidR="008E53E6" w:rsidRPr="008E53E6">
        <w:rPr>
          <w:b/>
          <w:bCs/>
          <w:sz w:val="24"/>
          <w:szCs w:val="24"/>
          <w:lang w:eastAsia="zh-CN"/>
        </w:rPr>
        <w:t xml:space="preserve">With the introduction of assistant new tools for band/band combinations, </w:t>
      </w:r>
      <w:r w:rsidR="00EB75F7">
        <w:rPr>
          <w:b/>
          <w:bCs/>
          <w:sz w:val="24"/>
          <w:szCs w:val="24"/>
          <w:lang w:eastAsia="zh-CN"/>
        </w:rPr>
        <w:t>RAN4</w:t>
      </w:r>
      <w:r w:rsidR="00380E5E">
        <w:rPr>
          <w:b/>
          <w:bCs/>
          <w:sz w:val="24"/>
          <w:szCs w:val="24"/>
          <w:lang w:eastAsia="zh-CN"/>
        </w:rPr>
        <w:t xml:space="preserve"> 6G</w:t>
      </w:r>
      <w:r w:rsidR="00EB75F7">
        <w:rPr>
          <w:b/>
          <w:bCs/>
          <w:sz w:val="24"/>
          <w:szCs w:val="24"/>
          <w:lang w:eastAsia="zh-CN"/>
        </w:rPr>
        <w:t xml:space="preserve"> </w:t>
      </w:r>
      <w:r w:rsidRPr="008E53E6">
        <w:rPr>
          <w:b/>
          <w:bCs/>
          <w:sz w:val="24"/>
          <w:szCs w:val="24"/>
          <w:lang w:eastAsia="zh-CN"/>
        </w:rPr>
        <w:t xml:space="preserve">specifications should still </w:t>
      </w:r>
      <w:r w:rsidR="008E53E6" w:rsidRPr="008E53E6">
        <w:rPr>
          <w:b/>
          <w:bCs/>
          <w:sz w:val="24"/>
          <w:szCs w:val="24"/>
          <w:lang w:eastAsia="zh-CN"/>
        </w:rPr>
        <w:t>remain</w:t>
      </w:r>
      <w:r w:rsidRPr="008E53E6">
        <w:rPr>
          <w:b/>
          <w:bCs/>
          <w:sz w:val="24"/>
          <w:szCs w:val="24"/>
          <w:lang w:eastAsia="zh-CN"/>
        </w:rPr>
        <w:t xml:space="preserve"> </w:t>
      </w:r>
      <w:r w:rsidR="008E53E6" w:rsidRPr="008E53E6">
        <w:rPr>
          <w:b/>
          <w:bCs/>
          <w:sz w:val="24"/>
          <w:szCs w:val="24"/>
          <w:lang w:eastAsia="zh-CN"/>
        </w:rPr>
        <w:t>tangible, self-contained and not dependent on any new tool.</w:t>
      </w:r>
    </w:p>
    <w:p w14:paraId="2EE34F3A" w14:textId="77777777" w:rsidR="006720B6" w:rsidRPr="00067F13" w:rsidRDefault="006720B6"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03203B92" w:rsidR="009267C2" w:rsidRDefault="001100DC" w:rsidP="009267C2">
      <w:pPr>
        <w:pStyle w:val="B1"/>
        <w:ind w:left="0" w:firstLine="0"/>
        <w:rPr>
          <w:sz w:val="24"/>
          <w:szCs w:val="24"/>
          <w:lang w:eastAsia="zh-CN"/>
        </w:rPr>
      </w:pPr>
      <w:r>
        <w:rPr>
          <w:sz w:val="24"/>
          <w:szCs w:val="24"/>
          <w:lang w:eastAsia="zh-CN"/>
        </w:rPr>
        <w:t>In this contribution, we have the following proposals on RAN4 operation efficiency:</w:t>
      </w:r>
    </w:p>
    <w:p w14:paraId="417FC8DF" w14:textId="77777777" w:rsidR="001100DC" w:rsidRPr="00CB3AC2" w:rsidRDefault="001100DC" w:rsidP="001100DC">
      <w:pPr>
        <w:pStyle w:val="B1"/>
        <w:ind w:left="0" w:firstLine="0"/>
        <w:rPr>
          <w:b/>
          <w:bCs/>
          <w:sz w:val="24"/>
          <w:szCs w:val="24"/>
          <w:lang w:eastAsia="zh-CN"/>
        </w:rPr>
      </w:pPr>
      <w:r w:rsidRPr="00CB3AC2">
        <w:rPr>
          <w:b/>
          <w:bCs/>
          <w:sz w:val="24"/>
          <w:szCs w:val="24"/>
          <w:lang w:eastAsia="zh-CN"/>
        </w:rPr>
        <w:t>Proposal 1: RAN4 to consider adopting a big CR approach for maintenance, where Cat-F draftCRs are submitted, endorsed and consolidated quarterly into a big draftCR, and the big draftCR is submitted to the last WG meeting of the subsequent quarter, and if endorsed, converted into a formal big CR with associated Cat-A CRs in the same meeting.</w:t>
      </w:r>
    </w:p>
    <w:p w14:paraId="57661DF7" w14:textId="77777777" w:rsidR="001100DC" w:rsidRPr="001100DC" w:rsidRDefault="001100DC" w:rsidP="001100DC">
      <w:pPr>
        <w:pStyle w:val="B1"/>
        <w:ind w:left="0" w:firstLine="0"/>
        <w:rPr>
          <w:b/>
          <w:bCs/>
          <w:sz w:val="24"/>
          <w:szCs w:val="24"/>
          <w:lang w:eastAsia="zh-CN"/>
        </w:rPr>
      </w:pPr>
      <w:r w:rsidRPr="001100DC">
        <w:rPr>
          <w:b/>
          <w:bCs/>
          <w:sz w:val="24"/>
          <w:szCs w:val="24"/>
          <w:lang w:eastAsia="zh-CN"/>
        </w:rPr>
        <w:t>Proposal 2: RAN4 to revisit the orchestrations of RAN4 specifications for 6G, with the goal of reducing redundancy, improving clarity and easing long-term maintenance.</w:t>
      </w:r>
    </w:p>
    <w:p w14:paraId="0C585609" w14:textId="77777777" w:rsidR="001100DC" w:rsidRPr="0090137E" w:rsidRDefault="001100DC" w:rsidP="001100DC">
      <w:pPr>
        <w:pStyle w:val="B1"/>
        <w:ind w:left="0" w:firstLine="0"/>
        <w:rPr>
          <w:b/>
          <w:bCs/>
          <w:sz w:val="24"/>
          <w:szCs w:val="24"/>
          <w:lang w:eastAsia="zh-CN"/>
        </w:rPr>
      </w:pPr>
      <w:r w:rsidRPr="0090137E">
        <w:rPr>
          <w:b/>
          <w:bCs/>
          <w:sz w:val="24"/>
          <w:szCs w:val="24"/>
          <w:lang w:eastAsia="zh-CN"/>
        </w:rPr>
        <w:t xml:space="preserve">Proposal 3: 3GPP to </w:t>
      </w:r>
      <w:r>
        <w:rPr>
          <w:b/>
          <w:bCs/>
          <w:sz w:val="24"/>
          <w:szCs w:val="24"/>
          <w:lang w:eastAsia="zh-CN"/>
        </w:rPr>
        <w:t>consider and adopt</w:t>
      </w:r>
      <w:r w:rsidRPr="0090137E">
        <w:rPr>
          <w:b/>
          <w:bCs/>
          <w:sz w:val="24"/>
          <w:szCs w:val="24"/>
          <w:lang w:eastAsia="zh-CN"/>
        </w:rPr>
        <w:t xml:space="preserve"> </w:t>
      </w:r>
      <w:r>
        <w:rPr>
          <w:b/>
          <w:bCs/>
          <w:sz w:val="24"/>
          <w:szCs w:val="24"/>
          <w:lang w:eastAsia="zh-CN"/>
        </w:rPr>
        <w:t xml:space="preserve">equivalent </w:t>
      </w:r>
      <w:r w:rsidRPr="0090137E">
        <w:rPr>
          <w:b/>
          <w:bCs/>
          <w:sz w:val="24"/>
          <w:szCs w:val="24"/>
          <w:lang w:eastAsia="zh-CN"/>
        </w:rPr>
        <w:t xml:space="preserve">multi-formatted specifications with each format </w:t>
      </w:r>
      <w:r>
        <w:rPr>
          <w:b/>
          <w:bCs/>
          <w:sz w:val="24"/>
          <w:szCs w:val="24"/>
          <w:lang w:eastAsia="zh-CN"/>
        </w:rPr>
        <w:t>tailored to</w:t>
      </w:r>
      <w:r w:rsidRPr="0090137E">
        <w:rPr>
          <w:b/>
          <w:bCs/>
          <w:sz w:val="24"/>
          <w:szCs w:val="24"/>
          <w:lang w:eastAsia="zh-CN"/>
        </w:rPr>
        <w:t xml:space="preserve"> </w:t>
      </w:r>
      <w:r>
        <w:rPr>
          <w:b/>
          <w:bCs/>
          <w:sz w:val="24"/>
          <w:szCs w:val="24"/>
          <w:lang w:eastAsia="zh-CN"/>
        </w:rPr>
        <w:t>a specific purpose</w:t>
      </w:r>
      <w:r w:rsidRPr="0090137E">
        <w:rPr>
          <w:b/>
          <w:bCs/>
          <w:sz w:val="24"/>
          <w:szCs w:val="24"/>
          <w:lang w:eastAsia="zh-CN"/>
        </w:rPr>
        <w:t>, e.g., facilitating script-based tools for CR drafting and consolidation.</w:t>
      </w:r>
    </w:p>
    <w:p w14:paraId="1AFEAF5E" w14:textId="77777777" w:rsidR="001100DC" w:rsidRPr="0057356E" w:rsidRDefault="001100DC" w:rsidP="001100DC">
      <w:pPr>
        <w:pStyle w:val="B1"/>
        <w:ind w:left="0" w:firstLine="0"/>
        <w:rPr>
          <w:b/>
          <w:bCs/>
          <w:sz w:val="24"/>
          <w:szCs w:val="24"/>
          <w:lang w:eastAsia="zh-CN"/>
        </w:rPr>
      </w:pPr>
      <w:r w:rsidRPr="0057356E">
        <w:rPr>
          <w:b/>
          <w:bCs/>
          <w:sz w:val="24"/>
          <w:szCs w:val="24"/>
          <w:lang w:eastAsia="zh-CN"/>
        </w:rPr>
        <w:t>Proposal 4: 3GPP to consider one format as the root specification under version control, and other formats can automatically be generated from the root format for different purposes, if multi-formatted specifications are to be introduced.</w:t>
      </w:r>
    </w:p>
    <w:p w14:paraId="39D4614B" w14:textId="77777777" w:rsidR="001100DC" w:rsidRPr="008E53E6" w:rsidRDefault="001100DC" w:rsidP="001100DC">
      <w:pPr>
        <w:pStyle w:val="B1"/>
        <w:ind w:left="0" w:firstLine="0"/>
        <w:rPr>
          <w:b/>
          <w:bCs/>
          <w:sz w:val="24"/>
          <w:szCs w:val="24"/>
          <w:lang w:eastAsia="zh-CN"/>
        </w:rPr>
      </w:pPr>
      <w:r w:rsidRPr="008E53E6">
        <w:rPr>
          <w:b/>
          <w:bCs/>
          <w:sz w:val="24"/>
          <w:szCs w:val="24"/>
          <w:lang w:eastAsia="zh-CN"/>
        </w:rPr>
        <w:t xml:space="preserve">Proposal </w:t>
      </w:r>
      <w:r>
        <w:rPr>
          <w:b/>
          <w:bCs/>
          <w:sz w:val="24"/>
          <w:szCs w:val="24"/>
          <w:lang w:eastAsia="zh-CN"/>
        </w:rPr>
        <w:t>5</w:t>
      </w:r>
      <w:r w:rsidRPr="008E53E6">
        <w:rPr>
          <w:b/>
          <w:bCs/>
          <w:sz w:val="24"/>
          <w:szCs w:val="24"/>
          <w:lang w:eastAsia="zh-CN"/>
        </w:rPr>
        <w:t xml:space="preserve">: With the introduction of assistant new tools for band/band combinations, </w:t>
      </w:r>
      <w:r>
        <w:rPr>
          <w:b/>
          <w:bCs/>
          <w:sz w:val="24"/>
          <w:szCs w:val="24"/>
          <w:lang w:eastAsia="zh-CN"/>
        </w:rPr>
        <w:t xml:space="preserve">RAN4 6G </w:t>
      </w:r>
      <w:r w:rsidRPr="008E53E6">
        <w:rPr>
          <w:b/>
          <w:bCs/>
          <w:sz w:val="24"/>
          <w:szCs w:val="24"/>
          <w:lang w:eastAsia="zh-CN"/>
        </w:rPr>
        <w:t>specifications should still remain tangible, self-contained and not dependent on any new tool.</w:t>
      </w:r>
    </w:p>
    <w:p w14:paraId="254E062F" w14:textId="77777777" w:rsidR="001100DC" w:rsidRPr="00627FD1" w:rsidRDefault="001100DC"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63D7E690" w14:textId="2806E52F" w:rsidR="005D56AB" w:rsidRPr="005D56AB" w:rsidRDefault="005D56AB" w:rsidP="005D56AB">
      <w:pPr>
        <w:pStyle w:val="B1"/>
        <w:ind w:left="0" w:firstLine="0"/>
        <w:rPr>
          <w:sz w:val="24"/>
          <w:szCs w:val="24"/>
          <w:lang w:eastAsia="zh-CN"/>
        </w:rPr>
      </w:pPr>
      <w:r w:rsidRPr="005D56AB">
        <w:rPr>
          <w:sz w:val="24"/>
          <w:szCs w:val="24"/>
          <w:lang w:eastAsia="zh-CN"/>
        </w:rPr>
        <w:t>[1] RP-252912, “Revised SID: Study on 6G Radio”, NTT DOCOMO, CMCC, AT&amp;T, Vodafone</w:t>
      </w:r>
    </w:p>
    <w:p w14:paraId="627CE097" w14:textId="6CB508BD" w:rsidR="009267C2" w:rsidRDefault="005D56AB" w:rsidP="005D56AB">
      <w:pPr>
        <w:pStyle w:val="B1"/>
        <w:ind w:left="0" w:firstLine="0"/>
        <w:rPr>
          <w:sz w:val="24"/>
          <w:szCs w:val="24"/>
          <w:lang w:eastAsia="zh-CN"/>
        </w:rPr>
      </w:pPr>
      <w:r w:rsidRPr="005D56AB">
        <w:rPr>
          <w:sz w:val="24"/>
          <w:szCs w:val="24"/>
          <w:lang w:eastAsia="zh-CN"/>
        </w:rPr>
        <w:t>[2] R4-2511652, “Plan on RAN4 6G discussion and meeting arrangement in Rel-20”, RAN4 Chair (Apple)</w:t>
      </w:r>
    </w:p>
    <w:p w14:paraId="2B3584A7" w14:textId="46FF5D69" w:rsidR="00D55B5B" w:rsidRDefault="00D55B5B" w:rsidP="005D56AB">
      <w:pPr>
        <w:pStyle w:val="B1"/>
        <w:ind w:left="0" w:firstLine="0"/>
        <w:rPr>
          <w:sz w:val="24"/>
          <w:szCs w:val="24"/>
          <w:lang w:eastAsia="zh-CN"/>
        </w:rPr>
      </w:pPr>
      <w:r>
        <w:rPr>
          <w:sz w:val="24"/>
          <w:szCs w:val="24"/>
          <w:lang w:eastAsia="zh-CN"/>
        </w:rPr>
        <w:t>[3] RP-250009, “Status Report RAN WG4”, RAN4 Chair (Huawei)</w:t>
      </w:r>
    </w:p>
    <w:p w14:paraId="3D7B0DB7" w14:textId="10AF8FA2" w:rsidR="00D55B5B" w:rsidRDefault="00D55B5B" w:rsidP="005D56AB">
      <w:pPr>
        <w:pStyle w:val="B1"/>
        <w:ind w:left="0" w:firstLine="0"/>
        <w:rPr>
          <w:sz w:val="24"/>
          <w:szCs w:val="24"/>
          <w:lang w:eastAsia="zh-CN"/>
        </w:rPr>
      </w:pPr>
      <w:r>
        <w:rPr>
          <w:sz w:val="24"/>
          <w:szCs w:val="24"/>
          <w:lang w:eastAsia="zh-CN"/>
        </w:rPr>
        <w:t>[4] RP-251830, “Status Report RAN WG4”, RAN4 Chair (Apple)</w:t>
      </w:r>
    </w:p>
    <w:p w14:paraId="5AB2B0D6" w14:textId="7A4857B1" w:rsidR="00D55B5B" w:rsidRDefault="00D55B5B" w:rsidP="005D56AB">
      <w:pPr>
        <w:pStyle w:val="B1"/>
        <w:ind w:left="0" w:firstLine="0"/>
        <w:rPr>
          <w:sz w:val="24"/>
          <w:szCs w:val="24"/>
          <w:lang w:eastAsia="zh-CN"/>
        </w:rPr>
      </w:pPr>
      <w:r>
        <w:rPr>
          <w:sz w:val="24"/>
          <w:szCs w:val="24"/>
          <w:lang w:eastAsia="zh-CN"/>
        </w:rPr>
        <w:t>[5] RP-251899, “Status Report RAN WG4”, RAN4 Chair (Apple)</w:t>
      </w:r>
    </w:p>
    <w:p w14:paraId="5A8F4336" w14:textId="5DDD689B" w:rsidR="00473ADA" w:rsidRDefault="00473ADA" w:rsidP="005D56AB">
      <w:pPr>
        <w:pStyle w:val="B1"/>
        <w:ind w:left="0" w:firstLine="0"/>
        <w:rPr>
          <w:sz w:val="24"/>
          <w:szCs w:val="24"/>
          <w:lang w:eastAsia="zh-CN"/>
        </w:rPr>
      </w:pPr>
      <w:r>
        <w:rPr>
          <w:sz w:val="24"/>
          <w:szCs w:val="24"/>
          <w:lang w:eastAsia="zh-CN"/>
        </w:rPr>
        <w:t>[6] SP-</w:t>
      </w:r>
      <w:r w:rsidR="0001070D">
        <w:rPr>
          <w:sz w:val="24"/>
          <w:szCs w:val="24"/>
          <w:lang w:eastAsia="zh-CN"/>
        </w:rPr>
        <w:t>250802, “</w:t>
      </w:r>
      <w:r w:rsidR="0001070D" w:rsidRPr="0001070D">
        <w:rPr>
          <w:sz w:val="24"/>
          <w:szCs w:val="24"/>
          <w:lang w:eastAsia="zh-CN"/>
        </w:rPr>
        <w:t>New SID on Modernization of Specification Format and Procedures for 6G</w:t>
      </w:r>
      <w:r w:rsidR="0001070D">
        <w:rPr>
          <w:sz w:val="24"/>
          <w:szCs w:val="24"/>
          <w:lang w:eastAsia="zh-CN"/>
        </w:rPr>
        <w:t xml:space="preserve">”, Nokia et., al. </w:t>
      </w:r>
    </w:p>
    <w:p w14:paraId="0150BFC6" w14:textId="799243B4" w:rsidR="00D55B5B" w:rsidRDefault="00504F23" w:rsidP="00504F23">
      <w:pPr>
        <w:pStyle w:val="B1"/>
        <w:tabs>
          <w:tab w:val="left" w:pos="4020"/>
        </w:tabs>
        <w:ind w:left="0" w:firstLine="0"/>
        <w:rPr>
          <w:sz w:val="24"/>
          <w:szCs w:val="24"/>
          <w:lang w:eastAsia="zh-CN"/>
        </w:rPr>
      </w:pPr>
      <w:r>
        <w:rPr>
          <w:sz w:val="24"/>
          <w:szCs w:val="24"/>
          <w:lang w:eastAsia="zh-CN"/>
        </w:rPr>
        <w:tab/>
      </w:r>
    </w:p>
    <w:p w14:paraId="76095CA1" w14:textId="6DD5E902" w:rsidR="00CE4EA2" w:rsidRPr="00627FD1" w:rsidRDefault="00CE4EA2" w:rsidP="005D56AB">
      <w:pPr>
        <w:pStyle w:val="B1"/>
        <w:ind w:left="0" w:firstLine="0"/>
        <w:rPr>
          <w:sz w:val="24"/>
          <w:szCs w:val="24"/>
          <w:lang w:eastAsia="zh-CN"/>
        </w:rPr>
      </w:pPr>
      <w:r>
        <w:rPr>
          <w:sz w:val="24"/>
          <w:szCs w:val="24"/>
          <w:lang w:eastAsia="zh-CN"/>
        </w:rPr>
        <w:t>[3] RP-252873, “</w:t>
      </w:r>
      <w:r w:rsidRPr="00CE4EA2">
        <w:rPr>
          <w:sz w:val="24"/>
          <w:szCs w:val="24"/>
          <w:lang w:eastAsia="zh-CN"/>
        </w:rPr>
        <w:t>Moderator's summary on 6G diverse device types (incl. minimum UE bandwidth)</w:t>
      </w:r>
      <w:r>
        <w:rPr>
          <w:sz w:val="24"/>
          <w:szCs w:val="24"/>
          <w:lang w:eastAsia="zh-CN"/>
        </w:rPr>
        <w:t>”, Apple</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9CE50" w14:textId="77777777" w:rsidR="00637D8D" w:rsidRPr="00A10429" w:rsidRDefault="00637D8D" w:rsidP="0064547A">
      <w:pPr>
        <w:spacing w:after="0"/>
        <w:rPr>
          <w:kern w:val="2"/>
          <w:lang w:eastAsia="zh-CN"/>
        </w:rPr>
      </w:pPr>
      <w:r>
        <w:separator/>
      </w:r>
    </w:p>
  </w:endnote>
  <w:endnote w:type="continuationSeparator" w:id="0">
    <w:p w14:paraId="11AB9AAB" w14:textId="77777777" w:rsidR="00637D8D" w:rsidRPr="00A10429" w:rsidRDefault="00637D8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A712A" w14:textId="77777777" w:rsidR="00637D8D" w:rsidRPr="00A10429" w:rsidRDefault="00637D8D" w:rsidP="0064547A">
      <w:pPr>
        <w:spacing w:after="0"/>
        <w:rPr>
          <w:kern w:val="2"/>
          <w:lang w:eastAsia="zh-CN"/>
        </w:rPr>
      </w:pPr>
      <w:r>
        <w:separator/>
      </w:r>
    </w:p>
  </w:footnote>
  <w:footnote w:type="continuationSeparator" w:id="0">
    <w:p w14:paraId="1398B069" w14:textId="77777777" w:rsidR="00637D8D" w:rsidRPr="00A10429" w:rsidRDefault="00637D8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116306"/>
    <w:multiLevelType w:val="hybridMultilevel"/>
    <w:tmpl w:val="3AB813C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6008568">
    <w:abstractNumId w:val="37"/>
  </w:num>
  <w:num w:numId="2" w16cid:durableId="767700499">
    <w:abstractNumId w:val="16"/>
  </w:num>
  <w:num w:numId="3" w16cid:durableId="980884213">
    <w:abstractNumId w:val="33"/>
  </w:num>
  <w:num w:numId="4" w16cid:durableId="1846701611">
    <w:abstractNumId w:val="15"/>
  </w:num>
  <w:num w:numId="5" w16cid:durableId="699012852">
    <w:abstractNumId w:val="6"/>
  </w:num>
  <w:num w:numId="6" w16cid:durableId="1450201014">
    <w:abstractNumId w:val="23"/>
  </w:num>
  <w:num w:numId="7" w16cid:durableId="1073939429">
    <w:abstractNumId w:val="5"/>
  </w:num>
  <w:num w:numId="8" w16cid:durableId="214005466">
    <w:abstractNumId w:val="22"/>
  </w:num>
  <w:num w:numId="9" w16cid:durableId="1446921232">
    <w:abstractNumId w:val="37"/>
  </w:num>
  <w:num w:numId="10" w16cid:durableId="1699429464">
    <w:abstractNumId w:val="37"/>
  </w:num>
  <w:num w:numId="11" w16cid:durableId="1062680395">
    <w:abstractNumId w:val="2"/>
  </w:num>
  <w:num w:numId="12" w16cid:durableId="2118793171">
    <w:abstractNumId w:val="11"/>
  </w:num>
  <w:num w:numId="13" w16cid:durableId="1243837963">
    <w:abstractNumId w:val="10"/>
  </w:num>
  <w:num w:numId="14" w16cid:durableId="1296058729">
    <w:abstractNumId w:val="31"/>
  </w:num>
  <w:num w:numId="15" w16cid:durableId="1988124532">
    <w:abstractNumId w:val="37"/>
  </w:num>
  <w:num w:numId="16" w16cid:durableId="563225832">
    <w:abstractNumId w:val="37"/>
  </w:num>
  <w:num w:numId="17" w16cid:durableId="599262311">
    <w:abstractNumId w:val="21"/>
  </w:num>
  <w:num w:numId="18" w16cid:durableId="161748096">
    <w:abstractNumId w:val="38"/>
  </w:num>
  <w:num w:numId="19" w16cid:durableId="573126915">
    <w:abstractNumId w:val="37"/>
  </w:num>
  <w:num w:numId="20" w16cid:durableId="2004045065">
    <w:abstractNumId w:val="7"/>
  </w:num>
  <w:num w:numId="21" w16cid:durableId="584807274">
    <w:abstractNumId w:val="37"/>
  </w:num>
  <w:num w:numId="22" w16cid:durableId="181170718">
    <w:abstractNumId w:val="37"/>
  </w:num>
  <w:num w:numId="23" w16cid:durableId="1139999911">
    <w:abstractNumId w:val="12"/>
  </w:num>
  <w:num w:numId="24" w16cid:durableId="986275603">
    <w:abstractNumId w:val="4"/>
  </w:num>
  <w:num w:numId="25" w16cid:durableId="757677477">
    <w:abstractNumId w:val="1"/>
  </w:num>
  <w:num w:numId="26" w16cid:durableId="416564558">
    <w:abstractNumId w:val="13"/>
  </w:num>
  <w:num w:numId="27" w16cid:durableId="119879853">
    <w:abstractNumId w:val="14"/>
  </w:num>
  <w:num w:numId="28" w16cid:durableId="375130886">
    <w:abstractNumId w:val="24"/>
  </w:num>
  <w:num w:numId="29" w16cid:durableId="381445059">
    <w:abstractNumId w:val="27"/>
  </w:num>
  <w:num w:numId="30" w16cid:durableId="2003196174">
    <w:abstractNumId w:val="20"/>
  </w:num>
  <w:num w:numId="31" w16cid:durableId="886913614">
    <w:abstractNumId w:val="19"/>
  </w:num>
  <w:num w:numId="32" w16cid:durableId="48724925">
    <w:abstractNumId w:val="30"/>
  </w:num>
  <w:num w:numId="33" w16cid:durableId="1028601228">
    <w:abstractNumId w:val="28"/>
  </w:num>
  <w:num w:numId="34" w16cid:durableId="1275207278">
    <w:abstractNumId w:val="17"/>
  </w:num>
  <w:num w:numId="35" w16cid:durableId="608245496">
    <w:abstractNumId w:val="36"/>
  </w:num>
  <w:num w:numId="36" w16cid:durableId="381178554">
    <w:abstractNumId w:val="25"/>
  </w:num>
  <w:num w:numId="37" w16cid:durableId="2124416032">
    <w:abstractNumId w:val="39"/>
  </w:num>
  <w:num w:numId="38" w16cid:durableId="1835757643">
    <w:abstractNumId w:val="26"/>
  </w:num>
  <w:num w:numId="39" w16cid:durableId="1310280601">
    <w:abstractNumId w:val="18"/>
  </w:num>
  <w:num w:numId="40" w16cid:durableId="118233645">
    <w:abstractNumId w:val="34"/>
  </w:num>
  <w:num w:numId="41" w16cid:durableId="671296767">
    <w:abstractNumId w:val="29"/>
  </w:num>
  <w:num w:numId="42" w16cid:durableId="1174684462">
    <w:abstractNumId w:val="9"/>
  </w:num>
  <w:num w:numId="43" w16cid:durableId="1515420346">
    <w:abstractNumId w:val="0"/>
  </w:num>
  <w:num w:numId="44" w16cid:durableId="2087459430">
    <w:abstractNumId w:val="32"/>
  </w:num>
  <w:num w:numId="45" w16cid:durableId="1368143600">
    <w:abstractNumId w:val="3"/>
  </w:num>
  <w:num w:numId="46" w16cid:durableId="4943661">
    <w:abstractNumId w:val="8"/>
  </w:num>
  <w:num w:numId="47" w16cid:durableId="1962957025">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70D"/>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ED0"/>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33B"/>
    <w:rsid w:val="000363CC"/>
    <w:rsid w:val="000371E4"/>
    <w:rsid w:val="00040CD4"/>
    <w:rsid w:val="00041630"/>
    <w:rsid w:val="0004178B"/>
    <w:rsid w:val="00042511"/>
    <w:rsid w:val="000431FD"/>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363"/>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227"/>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1B0"/>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61B"/>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0DC"/>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3E8"/>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2E36"/>
    <w:rsid w:val="002A4635"/>
    <w:rsid w:val="002A64DB"/>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E5E"/>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6D4C"/>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724"/>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ADA"/>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B7E17"/>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5A0C"/>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19F"/>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4F23"/>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56E"/>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5B0"/>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3C"/>
    <w:rsid w:val="005D0BF0"/>
    <w:rsid w:val="005D0EFA"/>
    <w:rsid w:val="005D2208"/>
    <w:rsid w:val="005D2B05"/>
    <w:rsid w:val="005D2F87"/>
    <w:rsid w:val="005D3156"/>
    <w:rsid w:val="005D331D"/>
    <w:rsid w:val="005D38DC"/>
    <w:rsid w:val="005D3DDF"/>
    <w:rsid w:val="005D4072"/>
    <w:rsid w:val="005D4CC4"/>
    <w:rsid w:val="005D4F18"/>
    <w:rsid w:val="005D56AB"/>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D8D"/>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0B6"/>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519B"/>
    <w:rsid w:val="006A7060"/>
    <w:rsid w:val="006A72E9"/>
    <w:rsid w:val="006A7CCE"/>
    <w:rsid w:val="006B05D1"/>
    <w:rsid w:val="006B0917"/>
    <w:rsid w:val="006B1514"/>
    <w:rsid w:val="006B1BC1"/>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142"/>
    <w:rsid w:val="007766FF"/>
    <w:rsid w:val="00776FEA"/>
    <w:rsid w:val="00777B8E"/>
    <w:rsid w:val="007800FE"/>
    <w:rsid w:val="00781646"/>
    <w:rsid w:val="007825DF"/>
    <w:rsid w:val="00783348"/>
    <w:rsid w:val="007836DF"/>
    <w:rsid w:val="00783ED7"/>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4FF7"/>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265"/>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53E6"/>
    <w:rsid w:val="008E61DF"/>
    <w:rsid w:val="008E63A8"/>
    <w:rsid w:val="008E6438"/>
    <w:rsid w:val="008E78BA"/>
    <w:rsid w:val="008F0A33"/>
    <w:rsid w:val="008F1911"/>
    <w:rsid w:val="008F1A27"/>
    <w:rsid w:val="008F2020"/>
    <w:rsid w:val="008F2096"/>
    <w:rsid w:val="008F215A"/>
    <w:rsid w:val="008F229A"/>
    <w:rsid w:val="008F3701"/>
    <w:rsid w:val="008F407B"/>
    <w:rsid w:val="008F4E6A"/>
    <w:rsid w:val="008F58E8"/>
    <w:rsid w:val="008F7030"/>
    <w:rsid w:val="0090137E"/>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39E4"/>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70"/>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13"/>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07E"/>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5B3"/>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1BC"/>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3AC2"/>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4EA2"/>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5B5B"/>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A67"/>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C5F"/>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5F7"/>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5E58"/>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A6F"/>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3107</TotalTime>
  <Pages>6</Pages>
  <Words>2530</Words>
  <Characters>14423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36</cp:revision>
  <dcterms:created xsi:type="dcterms:W3CDTF">2025-09-24T21:15:00Z</dcterms:created>
  <dcterms:modified xsi:type="dcterms:W3CDTF">2025-09-29T16:03:00Z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